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DE604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E6048" w:rsidRDefault="00DE6048">
            <w:pPr>
              <w:pStyle w:val="ConsPlusNormal"/>
              <w:outlineLvl w:val="0"/>
            </w:pPr>
            <w:bookmarkStart w:id="0" w:name="_GoBack"/>
            <w:bookmarkEnd w:id="0"/>
            <w:r>
              <w:t>25 апреля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E6048" w:rsidRDefault="00DE6048">
            <w:pPr>
              <w:pStyle w:val="ConsPlusNormal"/>
              <w:jc w:val="right"/>
              <w:outlineLvl w:val="0"/>
            </w:pPr>
            <w:r>
              <w:t>N 193</w:t>
            </w:r>
          </w:p>
        </w:tc>
      </w:tr>
    </w:tbl>
    <w:p w:rsidR="00DE6048" w:rsidRDefault="00DE60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Title"/>
        <w:jc w:val="center"/>
      </w:pPr>
      <w:r>
        <w:t>УКАЗ</w:t>
      </w:r>
    </w:p>
    <w:p w:rsidR="00DE6048" w:rsidRDefault="00DE6048">
      <w:pPr>
        <w:pStyle w:val="ConsPlusTitle"/>
        <w:jc w:val="center"/>
      </w:pPr>
    </w:p>
    <w:p w:rsidR="00DE6048" w:rsidRDefault="00DE6048">
      <w:pPr>
        <w:pStyle w:val="ConsPlusTitle"/>
        <w:jc w:val="center"/>
      </w:pPr>
      <w:r>
        <w:t>ПРЕЗИДЕНТА РОССИЙСКОЙ ФЕДЕРАЦИИ</w:t>
      </w:r>
    </w:p>
    <w:p w:rsidR="00DE6048" w:rsidRDefault="00DE6048">
      <w:pPr>
        <w:pStyle w:val="ConsPlusTitle"/>
        <w:jc w:val="center"/>
      </w:pPr>
    </w:p>
    <w:p w:rsidR="00DE6048" w:rsidRDefault="00DE6048">
      <w:pPr>
        <w:pStyle w:val="ConsPlusTitle"/>
        <w:jc w:val="center"/>
      </w:pPr>
      <w:r>
        <w:t>ОБ ОЦЕНКЕ</w:t>
      </w:r>
    </w:p>
    <w:p w:rsidR="00DE6048" w:rsidRDefault="00DE6048">
      <w:pPr>
        <w:pStyle w:val="ConsPlusTitle"/>
        <w:jc w:val="center"/>
      </w:pPr>
      <w:r>
        <w:t xml:space="preserve">ЭФФЕКТИВНОСТИ ДЕЯТЕЛЬНОСТИ </w:t>
      </w:r>
      <w:proofErr w:type="gramStart"/>
      <w:r>
        <w:t>ВЫСШИХ</w:t>
      </w:r>
      <w:proofErr w:type="gramEnd"/>
      <w:r>
        <w:t xml:space="preserve"> ДОЛЖНОСТНЫХ</w:t>
      </w:r>
    </w:p>
    <w:p w:rsidR="00DE6048" w:rsidRDefault="00DE6048">
      <w:pPr>
        <w:pStyle w:val="ConsPlusTitle"/>
        <w:jc w:val="center"/>
      </w:pPr>
      <w:proofErr w:type="gramStart"/>
      <w:r>
        <w:t>ЛИЦ (РУКОВОДИТЕЛЕЙ ВЫСШИХ ИСПОЛНИТЕЛЬНЫХ ОРГАНОВ</w:t>
      </w:r>
      <w:proofErr w:type="gramEnd"/>
    </w:p>
    <w:p w:rsidR="00DE6048" w:rsidRDefault="00DE6048">
      <w:pPr>
        <w:pStyle w:val="ConsPlusTitle"/>
        <w:jc w:val="center"/>
      </w:pPr>
      <w:proofErr w:type="gramStart"/>
      <w:r>
        <w:t>ГОСУДАРСТВЕННОЙ ВЛАСТИ) СУБЪЕКТОВ РОССИЙСКОЙ ФЕДЕРАЦИИ</w:t>
      </w:r>
      <w:proofErr w:type="gramEnd"/>
    </w:p>
    <w:p w:rsidR="00DE6048" w:rsidRDefault="00DE6048">
      <w:pPr>
        <w:pStyle w:val="ConsPlusTitle"/>
        <w:jc w:val="center"/>
      </w:pPr>
      <w:r>
        <w:t>И ДЕЯТЕЛЬНОСТИ ОРГАНОВ ИСПОЛНИТЕЛЬНОЙ ВЛАСТИ</w:t>
      </w:r>
    </w:p>
    <w:p w:rsidR="00DE6048" w:rsidRDefault="00DE6048">
      <w:pPr>
        <w:pStyle w:val="ConsPlusTitle"/>
        <w:jc w:val="center"/>
      </w:pPr>
      <w:r>
        <w:t>СУБЪЕКТОВ РОССИЙСКОЙ ФЕДЕРАЦИИ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постановляю: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53" w:history="1">
        <w:r>
          <w:rPr>
            <w:color w:val="0000FF"/>
          </w:rPr>
          <w:t>перечень</w:t>
        </w:r>
      </w:hyperlink>
      <w:r>
        <w:t xml:space="preserve">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(далее - перечень).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2. Администрации Президента Российской Федерации: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а) разработать и представить до 1 июня 2019 г. на утверждение Президента Российской Федерации методику расчета показателя, предусмотренного </w:t>
      </w:r>
      <w:hyperlink w:anchor="P60" w:history="1">
        <w:r>
          <w:rPr>
            <w:color w:val="0000FF"/>
          </w:rPr>
          <w:t>пунктом 1</w:t>
        </w:r>
      </w:hyperlink>
      <w:r>
        <w:t xml:space="preserve"> перечня;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б) ежегодно, до 1 марта, представлять Президенту Российской Федерации доклад о значениях показателя, предусмотренного </w:t>
      </w:r>
      <w:hyperlink w:anchor="P60" w:history="1">
        <w:r>
          <w:rPr>
            <w:color w:val="0000FF"/>
          </w:rPr>
          <w:t>пунктом 1</w:t>
        </w:r>
      </w:hyperlink>
      <w:r>
        <w:t xml:space="preserve"> перечня, за отчетный период.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3. Правительству Российской Федерации разработать совместно с рабочими группами Государственного совета Российской Федерации по соответствующим направлениям и утвердить: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а) методики расчета показателей, предусмотренных </w:t>
      </w:r>
      <w:hyperlink w:anchor="P61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4" w:history="1">
        <w:r>
          <w:rPr>
            <w:color w:val="0000FF"/>
          </w:rPr>
          <w:t>15</w:t>
        </w:r>
      </w:hyperlink>
      <w:r>
        <w:t xml:space="preserve"> перечня, на период до 2024 года включительно, в том числе на отчетный период (текущий год) и на плановый период, составляющий два года, следующие за отчетным периодом, - до 1 июня 2019 г.;</w:t>
      </w:r>
    </w:p>
    <w:p w:rsidR="00DE6048" w:rsidRDefault="00DE6048">
      <w:pPr>
        <w:pStyle w:val="ConsPlusNormal"/>
        <w:spacing w:before="220"/>
        <w:ind w:firstLine="540"/>
        <w:jc w:val="both"/>
      </w:pPr>
      <w:proofErr w:type="gramStart"/>
      <w:r>
        <w:t xml:space="preserve">б) форму отчетности высших должностных лиц (руководителей высших исполнительных органов государственной власти) субъектов Российской Федерации о достигнутых за отчетный период (прошедший год) значениях (уровнях) показателей, предусмотренных </w:t>
      </w:r>
      <w:hyperlink w:anchor="P53" w:history="1">
        <w:r>
          <w:rPr>
            <w:color w:val="0000FF"/>
          </w:rPr>
          <w:t>перечнем</w:t>
        </w:r>
      </w:hyperlink>
      <w:r>
        <w:t>, а также правила распределения между субъектами Российской Федерации грантов в форме межбюджетных трансфертов на основе достигнутых ими за отчетный период значений (уровней) таких показателей (с учетом особенностей распределения грантов в 2019 году) - до</w:t>
      </w:r>
      <w:proofErr w:type="gramEnd"/>
      <w:r>
        <w:t xml:space="preserve"> 1 июля 2019 г.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4. Правительству Российской Федерации совместно с Администрацией Президента Российской Федерации представить до 1 июня 2019 г. Президенту Российской Федерации предложения:</w:t>
      </w:r>
    </w:p>
    <w:p w:rsidR="00DE6048" w:rsidRDefault="00DE6048">
      <w:pPr>
        <w:pStyle w:val="ConsPlusNormal"/>
        <w:spacing w:before="220"/>
        <w:ind w:firstLine="540"/>
        <w:jc w:val="both"/>
      </w:pPr>
      <w:proofErr w:type="gramStart"/>
      <w:r>
        <w:t xml:space="preserve">а) по рассмотрению вопросов, связанных с обоснованием и при необходимости защитой планируемых на отчетный (текущий год) и плановый периоды и достигнутых субъектами Российской Федерации за отчетный период (прошедший год) значений (уровней) показателей, предусмотренных </w:t>
      </w:r>
      <w:hyperlink w:anchor="P53" w:history="1">
        <w:r>
          <w:rPr>
            <w:color w:val="0000FF"/>
          </w:rPr>
          <w:t>перечнем</w:t>
        </w:r>
      </w:hyperlink>
      <w:r>
        <w:t>;</w:t>
      </w:r>
      <w:proofErr w:type="gramEnd"/>
    </w:p>
    <w:p w:rsidR="00DE6048" w:rsidRDefault="00DE6048">
      <w:pPr>
        <w:pStyle w:val="ConsPlusNormal"/>
        <w:spacing w:before="220"/>
        <w:ind w:firstLine="540"/>
        <w:jc w:val="both"/>
      </w:pPr>
      <w:r>
        <w:t>б) по разработке правил распределения в 2019 году между субъектами Российской Федерации грантов в форме межбюджетных трансфертов.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5. Правительству Российской Федерации подготавливать при участии рабочих групп Государственного совета Российской Федерации и представлять Президенту Российской </w:t>
      </w:r>
      <w:r>
        <w:lastRenderedPageBreak/>
        <w:t>Федерации:</w:t>
      </w:r>
    </w:p>
    <w:p w:rsidR="00DE6048" w:rsidRDefault="00DE6048">
      <w:pPr>
        <w:pStyle w:val="ConsPlusNormal"/>
        <w:spacing w:before="220"/>
        <w:ind w:firstLine="540"/>
        <w:jc w:val="both"/>
      </w:pPr>
      <w:proofErr w:type="gramStart"/>
      <w:r>
        <w:t xml:space="preserve">а) доклад о планируемых значениях (уровнях) показателей, предусмотренных </w:t>
      </w:r>
      <w:hyperlink w:anchor="P61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4" w:history="1">
        <w:r>
          <w:rPr>
            <w:color w:val="0000FF"/>
          </w:rPr>
          <w:t>15</w:t>
        </w:r>
      </w:hyperlink>
      <w:r>
        <w:t xml:space="preserve"> перечня, на отчетный и плановый периоды, - до 1 июля 2019 г., далее - ежегодно, до 1 мая;</w:t>
      </w:r>
      <w:proofErr w:type="gramEnd"/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б) доклад о достигнутых субъектами Российской Федерации за отчетный период значениях (уровнях) показателей, предусмотренных </w:t>
      </w:r>
      <w:hyperlink w:anchor="P61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4" w:history="1">
        <w:r>
          <w:rPr>
            <w:color w:val="0000FF"/>
          </w:rPr>
          <w:t>15</w:t>
        </w:r>
      </w:hyperlink>
      <w:r>
        <w:t xml:space="preserve"> перечня, - ежегодно, до 1 мая;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в) предложения по распределению между субъектами Российской Федерации грантов на основе достигнутых за отчетный период значений (уровней) показателей, предусмотренных </w:t>
      </w:r>
      <w:hyperlink w:anchor="P53" w:history="1">
        <w:r>
          <w:rPr>
            <w:color w:val="0000FF"/>
          </w:rPr>
          <w:t>перечнем</w:t>
        </w:r>
      </w:hyperlink>
      <w:r>
        <w:t>, - ежегодно, до 20 мая.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6. Высшим должностным лицам (руководителям высших исполнительных органов государственной власти) субъектов Российской Федерации ежегодно, до 1 апреля, представлять в Правительство Российской Федерации доклады о достигнутых за отчетный период значениях (уровнях) показателей, предусмотренных </w:t>
      </w:r>
      <w:hyperlink w:anchor="P53" w:history="1">
        <w:r>
          <w:rPr>
            <w:color w:val="0000FF"/>
          </w:rPr>
          <w:t>перечнем</w:t>
        </w:r>
      </w:hyperlink>
      <w:r>
        <w:t>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7. Правительству Российской Федерации в 3-месячный срок: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а) представить предложения по внесению изменений в акты Президента Российской Федерации в соответствии с настоящим Указом;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б) привести свои акты в соответствие с настоящим Указом.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8. Признать утратившим силу </w:t>
      </w:r>
      <w:hyperlink r:id="rId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14 ноября 2017 г. N 548 "Об оценке </w:t>
      </w:r>
      <w:proofErr w:type="gramStart"/>
      <w:r>
        <w:t>эффективности деятельности органов исполнительной власти субъектов Российской</w:t>
      </w:r>
      <w:proofErr w:type="gramEnd"/>
      <w:r>
        <w:t xml:space="preserve"> Федерации" (Собрание законодательства Российской Федерации, 2017, N 47, ст. 6963).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9. Настоящий Указ вступает в силу со дня его подписания.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right"/>
      </w:pPr>
      <w:r>
        <w:t>Президент</w:t>
      </w:r>
    </w:p>
    <w:p w:rsidR="00DE6048" w:rsidRDefault="00DE6048">
      <w:pPr>
        <w:pStyle w:val="ConsPlusNormal"/>
        <w:jc w:val="right"/>
      </w:pPr>
      <w:r>
        <w:t>Российской Федерации</w:t>
      </w:r>
    </w:p>
    <w:p w:rsidR="00DE6048" w:rsidRDefault="00DE6048">
      <w:pPr>
        <w:pStyle w:val="ConsPlusNormal"/>
        <w:jc w:val="right"/>
      </w:pPr>
      <w:r>
        <w:t>В.ПУТИН</w:t>
      </w:r>
    </w:p>
    <w:p w:rsidR="00DE6048" w:rsidRDefault="00DE6048">
      <w:pPr>
        <w:pStyle w:val="ConsPlusNormal"/>
      </w:pPr>
      <w:r>
        <w:t>Москва, Кремль</w:t>
      </w:r>
    </w:p>
    <w:p w:rsidR="00DE6048" w:rsidRDefault="00DE6048">
      <w:pPr>
        <w:pStyle w:val="ConsPlusNormal"/>
        <w:spacing w:before="220"/>
      </w:pPr>
      <w:r>
        <w:t>25 апреля 2019 года</w:t>
      </w:r>
    </w:p>
    <w:p w:rsidR="00DE6048" w:rsidRDefault="00DE6048">
      <w:pPr>
        <w:pStyle w:val="ConsPlusNormal"/>
        <w:spacing w:before="220"/>
      </w:pPr>
      <w:r>
        <w:t>N 193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right"/>
        <w:outlineLvl w:val="0"/>
      </w:pPr>
      <w:r>
        <w:t>Утвержден</w:t>
      </w:r>
    </w:p>
    <w:p w:rsidR="00DE6048" w:rsidRDefault="00DE6048">
      <w:pPr>
        <w:pStyle w:val="ConsPlusNormal"/>
        <w:jc w:val="right"/>
      </w:pPr>
      <w:r>
        <w:t>Указом Президента</w:t>
      </w:r>
    </w:p>
    <w:p w:rsidR="00DE6048" w:rsidRDefault="00DE6048">
      <w:pPr>
        <w:pStyle w:val="ConsPlusNormal"/>
        <w:jc w:val="right"/>
      </w:pPr>
      <w:r>
        <w:t>Российской Федерации</w:t>
      </w:r>
    </w:p>
    <w:p w:rsidR="00DE6048" w:rsidRDefault="00DE6048">
      <w:pPr>
        <w:pStyle w:val="ConsPlusNormal"/>
        <w:jc w:val="right"/>
      </w:pPr>
      <w:r>
        <w:t>от 25 апреля 2019 г. N 193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Title"/>
        <w:jc w:val="center"/>
      </w:pPr>
      <w:bookmarkStart w:id="1" w:name="P53"/>
      <w:bookmarkEnd w:id="1"/>
      <w:r>
        <w:t>ПЕРЕЧЕНЬ</w:t>
      </w:r>
    </w:p>
    <w:p w:rsidR="00DE6048" w:rsidRDefault="00DE6048">
      <w:pPr>
        <w:pStyle w:val="ConsPlusTitle"/>
        <w:jc w:val="center"/>
      </w:pPr>
      <w:r>
        <w:t>ПОКАЗАТЕЛЕЙ ДЛЯ ОЦЕНКИ ЭФФЕКТИВНОСТИ ДЕЯТЕЛЬНОСТИ ВЫСШИХ</w:t>
      </w:r>
    </w:p>
    <w:p w:rsidR="00DE6048" w:rsidRDefault="00DE6048">
      <w:pPr>
        <w:pStyle w:val="ConsPlusTitle"/>
        <w:jc w:val="center"/>
      </w:pPr>
      <w:proofErr w:type="gramStart"/>
      <w:r>
        <w:t>ДОЛЖНОСТНЫХ ЛИЦ (РУКОВОДИТЕЛЕЙ ВЫСШИХ ИСПОЛНИТЕЛЬНЫХ</w:t>
      </w:r>
      <w:proofErr w:type="gramEnd"/>
    </w:p>
    <w:p w:rsidR="00DE6048" w:rsidRDefault="00DE6048">
      <w:pPr>
        <w:pStyle w:val="ConsPlusTitle"/>
        <w:jc w:val="center"/>
      </w:pPr>
      <w:proofErr w:type="gramStart"/>
      <w:r>
        <w:t>ОРГАНОВ ГОСУДАРСТВЕННОЙ ВЛАСТИ) СУБЪЕКТОВ РОССИЙСКОЙ</w:t>
      </w:r>
      <w:proofErr w:type="gramEnd"/>
    </w:p>
    <w:p w:rsidR="00DE6048" w:rsidRDefault="00DE6048">
      <w:pPr>
        <w:pStyle w:val="ConsPlusTitle"/>
        <w:jc w:val="center"/>
      </w:pPr>
      <w:r>
        <w:t>ФЕДЕРАЦИИ И ДЕЯТЕЛЬНОСТИ ОРГАНОВ ИСПОЛНИТЕЛЬНОЙ</w:t>
      </w:r>
    </w:p>
    <w:p w:rsidR="00DE6048" w:rsidRDefault="00DE6048">
      <w:pPr>
        <w:pStyle w:val="ConsPlusTitle"/>
        <w:jc w:val="center"/>
      </w:pPr>
      <w:r>
        <w:t>ВЛАСТИ СУБЪЕКТОВ РОССИЙСКОЙ ФЕДЕРАЦИИ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ind w:firstLine="540"/>
        <w:jc w:val="both"/>
      </w:pPr>
      <w:bookmarkStart w:id="2" w:name="P60"/>
      <w:bookmarkEnd w:id="2"/>
      <w:r>
        <w:t>1. Уровень доверия к власти (Президенту Российской Федерации, высшим должностным лицам (руководителям высших исполнительных органов государственной власти) субъектов Российской Федерации).</w:t>
      </w:r>
    </w:p>
    <w:p w:rsidR="00DE6048" w:rsidRDefault="00DE6048">
      <w:pPr>
        <w:pStyle w:val="ConsPlusNormal"/>
        <w:spacing w:before="220"/>
        <w:ind w:firstLine="540"/>
        <w:jc w:val="both"/>
      </w:pPr>
      <w:bookmarkStart w:id="3" w:name="P61"/>
      <w:bookmarkEnd w:id="3"/>
      <w:r>
        <w:lastRenderedPageBreak/>
        <w:t>2. Количество высокопроизводительных рабочих мест во внебюджетном секторе экономики.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3. Численность занятых в сфере малого и среднего предпринимательства, включая индивидуальных предпринимателей.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 xml:space="preserve">4. Производительность труда в базовых </w:t>
      </w:r>
      <w:proofErr w:type="spellStart"/>
      <w:r>
        <w:t>несырьевых</w:t>
      </w:r>
      <w:proofErr w:type="spellEnd"/>
      <w:r>
        <w:t xml:space="preserve"> отраслях экономики.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5. Уровень реальной среднемесячной заработной платы.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6. Объем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7. Уровень бедности.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8. Ожидаемая продолжительность жизни при рождении.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9. Естественный прирост населения.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10. Количество семей, улучшивших жилищные условия.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11. Уровень доступности жилья.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12. Доля городов с благоприятной городской средой.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13. Качество окружающей среды.</w:t>
      </w:r>
    </w:p>
    <w:p w:rsidR="00DE6048" w:rsidRDefault="00DE6048">
      <w:pPr>
        <w:pStyle w:val="ConsPlusNormal"/>
        <w:spacing w:before="220"/>
        <w:ind w:firstLine="540"/>
        <w:jc w:val="both"/>
      </w:pPr>
      <w:r>
        <w:t>14. Уровень образования.</w:t>
      </w:r>
    </w:p>
    <w:p w:rsidR="00DE6048" w:rsidRDefault="00DE6048">
      <w:pPr>
        <w:pStyle w:val="ConsPlusNormal"/>
        <w:spacing w:before="220"/>
        <w:ind w:firstLine="540"/>
        <w:jc w:val="both"/>
      </w:pPr>
      <w:bookmarkStart w:id="4" w:name="P74"/>
      <w:bookmarkEnd w:id="4"/>
      <w:r>
        <w:t>15. Доля соответствующих нормативным требованиям автомобильных дорог регионального значения и автомобильных дорог в городских агломерациях с учетом загруженности.</w:t>
      </w: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jc w:val="both"/>
      </w:pPr>
    </w:p>
    <w:p w:rsidR="00DE6048" w:rsidRDefault="00DE60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3F87" w:rsidRDefault="00193F87"/>
    <w:sectPr w:rsidR="00193F87" w:rsidSect="00153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48"/>
    <w:rsid w:val="00054565"/>
    <w:rsid w:val="00193F87"/>
    <w:rsid w:val="00DE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0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rsid w:val="00DE60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DE60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0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rsid w:val="00DE60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DE60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D0B32857BFAA04E86BB047ABE0F7F6653D1E2C36E20EF94DABB08DDE2022173D4986E4CDC0F00537DBAB29DY6I7I" TargetMode="External"/><Relationship Id="rId5" Type="http://schemas.openxmlformats.org/officeDocument/2006/relationships/hyperlink" Target="consultantplus://offline/ref=EA8D0B32857BFAA04E86BB047ABE0F7F6759D3E1C76420EF94DABB08DDE2022161D4C0664CD745511336B5B19C70940AD712C4C2Y8IB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Ачина</dc:creator>
  <cp:lastModifiedBy>Надежда Николаевна Ачина</cp:lastModifiedBy>
  <cp:revision>1</cp:revision>
  <dcterms:created xsi:type="dcterms:W3CDTF">2019-04-30T08:08:00Z</dcterms:created>
  <dcterms:modified xsi:type="dcterms:W3CDTF">2019-04-30T08:08:00Z</dcterms:modified>
</cp:coreProperties>
</file>