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842" w:rsidRDefault="00736842">
      <w:pPr>
        <w:pStyle w:val="ConsPlusTitlePage"/>
      </w:pPr>
      <w:r>
        <w:t xml:space="preserve">Документ предоставлен </w:t>
      </w:r>
      <w:hyperlink r:id="rId5" w:history="1">
        <w:r>
          <w:rPr>
            <w:color w:val="0000FF"/>
          </w:rPr>
          <w:t>КонсультантПлюс</w:t>
        </w:r>
      </w:hyperlink>
      <w:r>
        <w:br/>
      </w:r>
    </w:p>
    <w:p w:rsidR="00736842" w:rsidRDefault="00736842">
      <w:pPr>
        <w:pStyle w:val="ConsPlusNormal"/>
        <w:jc w:val="both"/>
        <w:outlineLvl w:val="0"/>
      </w:pPr>
    </w:p>
    <w:p w:rsidR="00736842" w:rsidRDefault="00736842">
      <w:pPr>
        <w:pStyle w:val="ConsPlusTitle"/>
        <w:jc w:val="center"/>
        <w:outlineLvl w:val="0"/>
      </w:pPr>
      <w:r>
        <w:t>АДМИНИСТРАЦИЯ ТОМСКОЙ ОБЛАСТИ</w:t>
      </w:r>
    </w:p>
    <w:p w:rsidR="00736842" w:rsidRDefault="00736842">
      <w:pPr>
        <w:pStyle w:val="ConsPlusTitle"/>
        <w:jc w:val="both"/>
      </w:pPr>
    </w:p>
    <w:p w:rsidR="00736842" w:rsidRDefault="00736842">
      <w:pPr>
        <w:pStyle w:val="ConsPlusTitle"/>
        <w:jc w:val="center"/>
      </w:pPr>
      <w:r>
        <w:t>ПОСТАНОВЛЕНИЕ</w:t>
      </w:r>
    </w:p>
    <w:p w:rsidR="00736842" w:rsidRDefault="00736842">
      <w:pPr>
        <w:pStyle w:val="ConsPlusTitle"/>
        <w:jc w:val="center"/>
      </w:pPr>
      <w:r>
        <w:t>от 5 сентября 2019 г. N 313а</w:t>
      </w:r>
    </w:p>
    <w:p w:rsidR="00736842" w:rsidRDefault="00736842">
      <w:pPr>
        <w:pStyle w:val="ConsPlusTitle"/>
        <w:jc w:val="both"/>
      </w:pPr>
    </w:p>
    <w:p w:rsidR="00736842" w:rsidRDefault="00736842">
      <w:pPr>
        <w:pStyle w:val="ConsPlusTitle"/>
        <w:jc w:val="center"/>
      </w:pPr>
      <w:r>
        <w:t>ОБ УТВЕРЖДЕНИИ ПОРЯДКА ПРИНЯТИЯ РЕШЕНИЙ О РАЗРАБОТКЕ</w:t>
      </w:r>
    </w:p>
    <w:p w:rsidR="00736842" w:rsidRDefault="00736842">
      <w:pPr>
        <w:pStyle w:val="ConsPlusTitle"/>
        <w:jc w:val="center"/>
      </w:pPr>
      <w:r>
        <w:t>ГОСУДАРСТВЕННЫХ ПРОГРАММ ТОМСКОЙ ОБЛАСТИ,</w:t>
      </w:r>
    </w:p>
    <w:p w:rsidR="00736842" w:rsidRDefault="00736842">
      <w:pPr>
        <w:pStyle w:val="ConsPlusTitle"/>
        <w:jc w:val="center"/>
      </w:pPr>
      <w:r>
        <w:t>ИХ ФОРМИРОВАНИЯ И РЕАЛИЗАЦИИ</w:t>
      </w:r>
    </w:p>
    <w:p w:rsidR="00736842" w:rsidRDefault="0073684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36842">
        <w:trPr>
          <w:jc w:val="center"/>
        </w:trPr>
        <w:tc>
          <w:tcPr>
            <w:tcW w:w="9294" w:type="dxa"/>
            <w:tcBorders>
              <w:top w:val="nil"/>
              <w:left w:val="single" w:sz="24" w:space="0" w:color="CED3F1"/>
              <w:bottom w:val="nil"/>
              <w:right w:val="single" w:sz="24" w:space="0" w:color="F4F3F8"/>
            </w:tcBorders>
            <w:shd w:val="clear" w:color="auto" w:fill="F4F3F8"/>
          </w:tcPr>
          <w:p w:rsidR="00736842" w:rsidRDefault="00736842">
            <w:pPr>
              <w:pStyle w:val="ConsPlusNormal"/>
              <w:jc w:val="center"/>
            </w:pPr>
            <w:r>
              <w:rPr>
                <w:color w:val="392C69"/>
              </w:rPr>
              <w:t>Список изменяющих документов</w:t>
            </w:r>
          </w:p>
          <w:p w:rsidR="00736842" w:rsidRDefault="00736842">
            <w:pPr>
              <w:pStyle w:val="ConsPlusNormal"/>
              <w:jc w:val="center"/>
            </w:pPr>
            <w:r>
              <w:rPr>
                <w:color w:val="392C69"/>
              </w:rPr>
              <w:t>(в ред. постановлений Администрации Томской области</w:t>
            </w:r>
          </w:p>
          <w:p w:rsidR="00736842" w:rsidRDefault="00736842">
            <w:pPr>
              <w:pStyle w:val="ConsPlusNormal"/>
              <w:jc w:val="center"/>
            </w:pPr>
            <w:r>
              <w:rPr>
                <w:color w:val="392C69"/>
              </w:rPr>
              <w:t xml:space="preserve">от 21.10.2019 </w:t>
            </w:r>
            <w:hyperlink r:id="rId6" w:history="1">
              <w:r>
                <w:rPr>
                  <w:color w:val="0000FF"/>
                </w:rPr>
                <w:t>N 381а</w:t>
              </w:r>
            </w:hyperlink>
            <w:r>
              <w:rPr>
                <w:color w:val="392C69"/>
              </w:rPr>
              <w:t xml:space="preserve">, от 10.12.2019 </w:t>
            </w:r>
            <w:hyperlink r:id="rId7" w:history="1">
              <w:r>
                <w:rPr>
                  <w:color w:val="0000FF"/>
                </w:rPr>
                <w:t>N 456а</w:t>
              </w:r>
            </w:hyperlink>
            <w:r>
              <w:rPr>
                <w:color w:val="392C69"/>
              </w:rPr>
              <w:t xml:space="preserve">, от 24.07.2020 </w:t>
            </w:r>
            <w:hyperlink r:id="rId8" w:history="1">
              <w:r>
                <w:rPr>
                  <w:color w:val="0000FF"/>
                </w:rPr>
                <w:t>N 354а</w:t>
              </w:r>
            </w:hyperlink>
            <w:r>
              <w:rPr>
                <w:color w:val="392C69"/>
              </w:rPr>
              <w:t>)</w:t>
            </w:r>
          </w:p>
        </w:tc>
      </w:tr>
    </w:tbl>
    <w:p w:rsidR="00736842" w:rsidRDefault="00736842">
      <w:pPr>
        <w:pStyle w:val="ConsPlusNormal"/>
        <w:jc w:val="both"/>
      </w:pPr>
    </w:p>
    <w:p w:rsidR="00736842" w:rsidRDefault="00736842">
      <w:pPr>
        <w:pStyle w:val="ConsPlusNormal"/>
        <w:ind w:firstLine="540"/>
        <w:jc w:val="both"/>
      </w:pPr>
      <w:r>
        <w:t xml:space="preserve">На основании </w:t>
      </w:r>
      <w:hyperlink r:id="rId9" w:history="1">
        <w:r>
          <w:rPr>
            <w:color w:val="0000FF"/>
          </w:rPr>
          <w:t>статьи 179</w:t>
        </w:r>
      </w:hyperlink>
      <w:r>
        <w:t xml:space="preserve"> Бюджетного кодекса Российской Федерации и во исполнение </w:t>
      </w:r>
      <w:hyperlink r:id="rId10" w:history="1">
        <w:r>
          <w:rPr>
            <w:color w:val="0000FF"/>
          </w:rPr>
          <w:t>распоряжения</w:t>
        </w:r>
      </w:hyperlink>
      <w:r>
        <w:t xml:space="preserve"> Губернатора Томской области от 06.07.2018 N 190-р "Об обеспечении выполнения Указа Президента Российской Федерации от 07.05.2018 N 204 "О национальных целях и стратегических задачах развития Российской Федерации на период до 2024 года" на территории Томской области и организации мониторинга реализации региональных проектов Томской области" постановляю:</w:t>
      </w:r>
    </w:p>
    <w:p w:rsidR="00736842" w:rsidRDefault="00736842">
      <w:pPr>
        <w:pStyle w:val="ConsPlusNormal"/>
        <w:spacing w:before="220"/>
        <w:ind w:firstLine="540"/>
        <w:jc w:val="both"/>
      </w:pPr>
      <w:r>
        <w:t xml:space="preserve">1. Утвердить </w:t>
      </w:r>
      <w:hyperlink w:anchor="P56" w:history="1">
        <w:r>
          <w:rPr>
            <w:color w:val="0000FF"/>
          </w:rPr>
          <w:t>Порядок</w:t>
        </w:r>
      </w:hyperlink>
      <w:r>
        <w:t xml:space="preserve"> принятия решений о разработке государственных программ Томской области, их формирования и реализации согласно приложению к настоящему постановлению (далее - Порядок).</w:t>
      </w:r>
    </w:p>
    <w:p w:rsidR="00736842" w:rsidRDefault="00736842">
      <w:pPr>
        <w:pStyle w:val="ConsPlusNormal"/>
        <w:spacing w:before="220"/>
        <w:ind w:firstLine="540"/>
        <w:jc w:val="both"/>
      </w:pPr>
      <w:r>
        <w:t>2. Установить, что Департамент экономики Администрации Томской области осуществляет методологическое и консультационное сопровождение деятельности исполнительных органов государственной власти Томской области и структурных подразделений Администрации Томской области по разработке, формированию и реализации государственных программ Томской области.</w:t>
      </w:r>
    </w:p>
    <w:p w:rsidR="00736842" w:rsidRDefault="00736842">
      <w:pPr>
        <w:pStyle w:val="ConsPlusNormal"/>
        <w:jc w:val="both"/>
      </w:pPr>
      <w:r>
        <w:t xml:space="preserve">(в ред. </w:t>
      </w:r>
      <w:hyperlink r:id="rId11"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3. Департамент финансов Томской области осуществляет консультационное сопровождение деятельности исполнительных органов государственной власти Томской области и структурных подразделений Администрации Томской области по формированию государственных программ Томской области в части своих полномочий, указанных в Порядке.</w:t>
      </w:r>
    </w:p>
    <w:p w:rsidR="00736842" w:rsidRDefault="00736842">
      <w:pPr>
        <w:pStyle w:val="ConsPlusNormal"/>
        <w:jc w:val="both"/>
      </w:pPr>
      <w:r>
        <w:t xml:space="preserve">(в ред. </w:t>
      </w:r>
      <w:hyperlink r:id="rId12"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4. Департаменту экономики Администрации Томской области в срок до 5 сентября 2019 года разработать и утвердить Методические указания по разработке государственных программ Томской области.</w:t>
      </w:r>
    </w:p>
    <w:p w:rsidR="00736842" w:rsidRDefault="00736842">
      <w:pPr>
        <w:pStyle w:val="ConsPlusNormal"/>
        <w:spacing w:before="220"/>
        <w:ind w:firstLine="540"/>
        <w:jc w:val="both"/>
      </w:pPr>
      <w:r>
        <w:t>5. Департаменту экономики Администрации Томской области в срок до 31 декабря 2019 года разработать и утвердить Методические указания по мониторингу государственных программ Томской области.</w:t>
      </w:r>
    </w:p>
    <w:p w:rsidR="00736842" w:rsidRDefault="00736842">
      <w:pPr>
        <w:pStyle w:val="ConsPlusNormal"/>
        <w:spacing w:before="220"/>
        <w:ind w:firstLine="540"/>
        <w:jc w:val="both"/>
      </w:pPr>
      <w:r>
        <w:t>6. Исполнительным органам государственной власти Томской области, структурным подразделениям Администрации Томской области - ответственным исполнителям государственных программ Томской области:</w:t>
      </w:r>
    </w:p>
    <w:p w:rsidR="00736842" w:rsidRDefault="00736842">
      <w:pPr>
        <w:pStyle w:val="ConsPlusNormal"/>
        <w:spacing w:before="220"/>
        <w:ind w:firstLine="540"/>
        <w:jc w:val="both"/>
      </w:pPr>
      <w:r>
        <w:t>1) разработать в соответствии с Порядком проекты государственных программ Томской области (далее - проекты государственных программ);</w:t>
      </w:r>
    </w:p>
    <w:p w:rsidR="00736842" w:rsidRDefault="00736842">
      <w:pPr>
        <w:pStyle w:val="ConsPlusNormal"/>
        <w:spacing w:before="220"/>
        <w:ind w:firstLine="540"/>
        <w:jc w:val="both"/>
      </w:pPr>
      <w:r>
        <w:lastRenderedPageBreak/>
        <w:t>2) в срок до 20 сентября обеспечить утверждение государственных программ Томской области на срок 2020 - 2024 годы с прогнозом на 2025 и 2026 годы;</w:t>
      </w:r>
    </w:p>
    <w:p w:rsidR="00736842" w:rsidRDefault="00736842">
      <w:pPr>
        <w:pStyle w:val="ConsPlusNormal"/>
        <w:spacing w:before="220"/>
        <w:ind w:firstLine="540"/>
        <w:jc w:val="both"/>
      </w:pPr>
      <w:r>
        <w:t>3) обеспечить признание утратившими силу с 1 января 2020 года государственных программ Томской области, действующих в 2019 году.</w:t>
      </w:r>
    </w:p>
    <w:p w:rsidR="00736842" w:rsidRDefault="00736842">
      <w:pPr>
        <w:pStyle w:val="ConsPlusNormal"/>
        <w:spacing w:before="220"/>
        <w:ind w:firstLine="540"/>
        <w:jc w:val="both"/>
      </w:pPr>
      <w:r>
        <w:t>7. Признать утратившими силу:</w:t>
      </w:r>
    </w:p>
    <w:p w:rsidR="00736842" w:rsidRDefault="00736842">
      <w:pPr>
        <w:pStyle w:val="ConsPlusNormal"/>
        <w:spacing w:before="220"/>
        <w:ind w:firstLine="540"/>
        <w:jc w:val="both"/>
      </w:pPr>
      <w:r>
        <w:t xml:space="preserve">1) </w:t>
      </w:r>
      <w:hyperlink r:id="rId13" w:history="1">
        <w:r>
          <w:rPr>
            <w:color w:val="0000FF"/>
          </w:rPr>
          <w:t>постановление</w:t>
        </w:r>
      </w:hyperlink>
      <w: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 ("Собрание законодательства Томской области", N 4/1(105) от 15.04.2014;</w:t>
      </w:r>
    </w:p>
    <w:p w:rsidR="00736842" w:rsidRDefault="00736842">
      <w:pPr>
        <w:pStyle w:val="ConsPlusNormal"/>
        <w:spacing w:before="220"/>
        <w:ind w:firstLine="540"/>
        <w:jc w:val="both"/>
      </w:pPr>
      <w:r>
        <w:t xml:space="preserve">2) </w:t>
      </w:r>
      <w:hyperlink r:id="rId14" w:history="1">
        <w:r>
          <w:rPr>
            <w:color w:val="0000FF"/>
          </w:rPr>
          <w:t>постановление</w:t>
        </w:r>
      </w:hyperlink>
      <w:r>
        <w:t xml:space="preserve"> Администрации Томской области от 24.06.2014 N 245а "О внесении изменения в постановление Администрации Томской области от 03.04.2014 N 119а" ("Собрание законодательства Томской области", N 7/1(108) от 11.07.2014;</w:t>
      </w:r>
    </w:p>
    <w:p w:rsidR="00736842" w:rsidRDefault="00736842">
      <w:pPr>
        <w:pStyle w:val="ConsPlusNormal"/>
        <w:spacing w:before="220"/>
        <w:ind w:firstLine="540"/>
        <w:jc w:val="both"/>
      </w:pPr>
      <w:r>
        <w:t xml:space="preserve">3) </w:t>
      </w:r>
      <w:hyperlink r:id="rId15" w:history="1">
        <w:r>
          <w:rPr>
            <w:color w:val="0000FF"/>
          </w:rPr>
          <w:t>постановление</w:t>
        </w:r>
      </w:hyperlink>
      <w:r>
        <w:t xml:space="preserve"> Администрации Томской области от 29.07.2014 N 284а "О внесении изменений в постановление Администрации Томской области от 03.04.2014 N 119а" ("Собрание законодательства Томской области", N 8/1(109) от 15.08.2014;</w:t>
      </w:r>
    </w:p>
    <w:p w:rsidR="00736842" w:rsidRDefault="00736842">
      <w:pPr>
        <w:pStyle w:val="ConsPlusNormal"/>
        <w:spacing w:before="220"/>
        <w:ind w:firstLine="540"/>
        <w:jc w:val="both"/>
      </w:pPr>
      <w:r>
        <w:t xml:space="preserve">4) </w:t>
      </w:r>
      <w:hyperlink r:id="rId16" w:history="1">
        <w:r>
          <w:rPr>
            <w:color w:val="0000FF"/>
          </w:rPr>
          <w:t>постановление</w:t>
        </w:r>
      </w:hyperlink>
      <w:r>
        <w:t xml:space="preserve"> Администрации Томской области от 02.09.2014 N 335а "О внесении изменений в постановление Администрации Томской области от 03.04.2014 N 119а" ("Собрание законодательства Томской области", N 9/1(110) от 15.09.2014;</w:t>
      </w:r>
    </w:p>
    <w:p w:rsidR="00736842" w:rsidRDefault="00736842">
      <w:pPr>
        <w:pStyle w:val="ConsPlusNormal"/>
        <w:spacing w:before="220"/>
        <w:ind w:firstLine="540"/>
        <w:jc w:val="both"/>
      </w:pPr>
      <w:r>
        <w:t xml:space="preserve">5) </w:t>
      </w:r>
      <w:hyperlink r:id="rId17" w:history="1">
        <w:r>
          <w:rPr>
            <w:color w:val="0000FF"/>
          </w:rPr>
          <w:t>постановление</w:t>
        </w:r>
      </w:hyperlink>
      <w:r>
        <w:t xml:space="preserve"> Администрации Томской области от 05.05.2015 N 155а "О внесении изменений в постановление Администрации Томской области от 03.04.2014 N 119а" ("Собрание законодательства Томской области", N 5/1(122) от 15.05.2015;</w:t>
      </w:r>
    </w:p>
    <w:p w:rsidR="00736842" w:rsidRDefault="00736842">
      <w:pPr>
        <w:pStyle w:val="ConsPlusNormal"/>
        <w:spacing w:before="220"/>
        <w:ind w:firstLine="540"/>
        <w:jc w:val="both"/>
      </w:pPr>
      <w:r>
        <w:t xml:space="preserve">6) </w:t>
      </w:r>
      <w:hyperlink r:id="rId18" w:history="1">
        <w:r>
          <w:rPr>
            <w:color w:val="0000FF"/>
          </w:rPr>
          <w:t>пункт 1</w:t>
        </w:r>
      </w:hyperlink>
      <w:r>
        <w:t xml:space="preserve"> постановления Администрации Томской области от 01.07.2015 N 248а "О внесении изменений в постановление Администрации Томской области от 03.04.2014 N 119а и признании утратившими силу отдельных постановлений Администрации Томской области" ("Собрание законодательства Томской области", N 7/1(126) от 15.07.2015;</w:t>
      </w:r>
    </w:p>
    <w:p w:rsidR="00736842" w:rsidRDefault="00736842">
      <w:pPr>
        <w:pStyle w:val="ConsPlusNormal"/>
        <w:spacing w:before="220"/>
        <w:ind w:firstLine="540"/>
        <w:jc w:val="both"/>
      </w:pPr>
      <w:r>
        <w:t xml:space="preserve">7) </w:t>
      </w:r>
      <w:hyperlink r:id="rId19" w:history="1">
        <w:r>
          <w:rPr>
            <w:color w:val="0000FF"/>
          </w:rPr>
          <w:t>постановление</w:t>
        </w:r>
      </w:hyperlink>
      <w:r>
        <w:t xml:space="preserve"> Администрации Томской области от 09.11.2015 N 398а "О внесении изменений в постановление Администрации Томской области от 03.04.2014 N 119а" (Официальный интернет-портал правовой информации http://www.pravo.gov.ru, 12.11.2015);</w:t>
      </w:r>
    </w:p>
    <w:p w:rsidR="00736842" w:rsidRDefault="00736842">
      <w:pPr>
        <w:pStyle w:val="ConsPlusNormal"/>
        <w:spacing w:before="220"/>
        <w:ind w:firstLine="540"/>
        <w:jc w:val="both"/>
      </w:pPr>
      <w:r>
        <w:t xml:space="preserve">8) </w:t>
      </w:r>
      <w:hyperlink r:id="rId20" w:history="1">
        <w:r>
          <w:rPr>
            <w:color w:val="0000FF"/>
          </w:rPr>
          <w:t>постановление</w:t>
        </w:r>
      </w:hyperlink>
      <w:r>
        <w:t xml:space="preserve"> Администрации Томской области от 09.11.2016 N 355а "О внесении изменений в постановление Администрации Томской области от 03.04.2014 N 119а" (Официальный интернет-портал правовой информации http://www.pravo.gov.ru, 11.11.2016);</w:t>
      </w:r>
    </w:p>
    <w:p w:rsidR="00736842" w:rsidRDefault="00736842">
      <w:pPr>
        <w:pStyle w:val="ConsPlusNormal"/>
        <w:spacing w:before="220"/>
        <w:ind w:firstLine="540"/>
        <w:jc w:val="both"/>
      </w:pPr>
      <w:r>
        <w:t xml:space="preserve">9) </w:t>
      </w:r>
      <w:hyperlink r:id="rId21" w:history="1">
        <w:r>
          <w:rPr>
            <w:color w:val="0000FF"/>
          </w:rPr>
          <w:t>постановление</w:t>
        </w:r>
      </w:hyperlink>
      <w:r>
        <w:t xml:space="preserve"> Администрации Томской области от 11.10.2017 N 364а "О внесении изменений в постановление Администрации Томской области от 03.04.2014 N 119а" (Официальный интернет-портал правовой информации http://www.pravo.gov.ru, 17.10.2017);</w:t>
      </w:r>
    </w:p>
    <w:p w:rsidR="00736842" w:rsidRDefault="00736842">
      <w:pPr>
        <w:pStyle w:val="ConsPlusNormal"/>
        <w:spacing w:before="220"/>
        <w:ind w:firstLine="540"/>
        <w:jc w:val="both"/>
      </w:pPr>
      <w:r>
        <w:t xml:space="preserve">10) </w:t>
      </w:r>
      <w:hyperlink r:id="rId22" w:history="1">
        <w:r>
          <w:rPr>
            <w:color w:val="0000FF"/>
          </w:rPr>
          <w:t>постановление</w:t>
        </w:r>
      </w:hyperlink>
      <w:r>
        <w:t xml:space="preserve"> Администрации Томской области от 27.08.2018 N 335а "О внесении изменений в постановление Администрации Томской области от 03.04.2014 N 119а" ("Собрание законодательства Томской области", N 9/1(202) от 14.09.2018;</w:t>
      </w:r>
    </w:p>
    <w:p w:rsidR="00736842" w:rsidRDefault="00736842">
      <w:pPr>
        <w:pStyle w:val="ConsPlusNormal"/>
        <w:spacing w:before="220"/>
        <w:ind w:firstLine="540"/>
        <w:jc w:val="both"/>
      </w:pPr>
      <w:r>
        <w:t xml:space="preserve">11) </w:t>
      </w:r>
      <w:hyperlink r:id="rId23" w:history="1">
        <w:r>
          <w:rPr>
            <w:color w:val="0000FF"/>
          </w:rPr>
          <w:t>постановление</w:t>
        </w:r>
      </w:hyperlink>
      <w:r>
        <w:t xml:space="preserve"> Администрации Томской области от 05.02.2019 N 53а "О внесении изменений в постановление Администрации Томской области от 03.04.2014 N 119а" ("Собрание законодательства Томской области", N 2/1(212) от 15.02.2019;</w:t>
      </w:r>
    </w:p>
    <w:p w:rsidR="00736842" w:rsidRDefault="00736842">
      <w:pPr>
        <w:pStyle w:val="ConsPlusNormal"/>
        <w:spacing w:before="220"/>
        <w:ind w:firstLine="540"/>
        <w:jc w:val="both"/>
      </w:pPr>
      <w:r>
        <w:t xml:space="preserve">12) </w:t>
      </w:r>
      <w:hyperlink r:id="rId24" w:history="1">
        <w:r>
          <w:rPr>
            <w:color w:val="0000FF"/>
          </w:rPr>
          <w:t>пункт 2</w:t>
        </w:r>
      </w:hyperlink>
      <w:r>
        <w:t xml:space="preserve"> постановления Администрации Томской области от 15.03.2019 N 99а "О внесении изменений в отдельные постановления Администрации Томской области" ("Собрание </w:t>
      </w:r>
      <w:r>
        <w:lastRenderedPageBreak/>
        <w:t>законодательства Томской области", N 3/2(215) от 29.03.2019.</w:t>
      </w:r>
    </w:p>
    <w:p w:rsidR="00736842" w:rsidRDefault="00736842">
      <w:pPr>
        <w:pStyle w:val="ConsPlusNormal"/>
        <w:spacing w:before="220"/>
        <w:ind w:firstLine="540"/>
        <w:jc w:val="both"/>
      </w:pPr>
      <w:r>
        <w:t>8. Настоящее постановление вступает в силу со дня его официального опубликования и распространяется на правоотношения, возникшие при составлении и исполнении областного бюджета, начиная с бюджета на 2020 год и на плановый период 2021 и 2022 годов.</w:t>
      </w:r>
    </w:p>
    <w:p w:rsidR="00736842" w:rsidRDefault="00736842">
      <w:pPr>
        <w:pStyle w:val="ConsPlusNormal"/>
        <w:spacing w:before="220"/>
        <w:ind w:firstLine="540"/>
        <w:jc w:val="both"/>
      </w:pPr>
      <w:r>
        <w:t xml:space="preserve">8-1. Формирование годового отчета о ходе реализации государственных программ, действующих в 2019 году, осуществляется в порядке, предусмотренном </w:t>
      </w:r>
      <w:hyperlink w:anchor="P390" w:history="1">
        <w:r>
          <w:rPr>
            <w:color w:val="0000FF"/>
          </w:rPr>
          <w:t>пунктами 40</w:t>
        </w:r>
      </w:hyperlink>
      <w:r>
        <w:t xml:space="preserve"> - </w:t>
      </w:r>
      <w:hyperlink w:anchor="P395" w:history="1">
        <w:r>
          <w:rPr>
            <w:color w:val="0000FF"/>
          </w:rPr>
          <w:t>44</w:t>
        </w:r>
      </w:hyperlink>
      <w:r>
        <w:t xml:space="preserve"> Порядка принятия решений о разработке государственных программ Томской области, их формирования и реализации, утвержденного настоящим постановлением.</w:t>
      </w:r>
    </w:p>
    <w:p w:rsidR="00736842" w:rsidRDefault="00736842">
      <w:pPr>
        <w:pStyle w:val="ConsPlusNormal"/>
        <w:jc w:val="both"/>
      </w:pPr>
      <w:r>
        <w:t xml:space="preserve">(п. 8-1 введен </w:t>
      </w:r>
      <w:hyperlink r:id="rId25" w:history="1">
        <w:r>
          <w:rPr>
            <w:color w:val="0000FF"/>
          </w:rPr>
          <w:t>постановлением</w:t>
        </w:r>
      </w:hyperlink>
      <w:r>
        <w:t xml:space="preserve"> Администрации Томской области от 10.12.2019 N 456а)</w:t>
      </w:r>
    </w:p>
    <w:p w:rsidR="00736842" w:rsidRDefault="00736842">
      <w:pPr>
        <w:pStyle w:val="ConsPlusNormal"/>
        <w:spacing w:before="220"/>
        <w:ind w:firstLine="540"/>
        <w:jc w:val="both"/>
      </w:pPr>
      <w:r>
        <w:t>9. Контроль за исполнением настоящего постановления возложить на заместителя Губернатора Томской области по экономике.</w:t>
      </w:r>
    </w:p>
    <w:p w:rsidR="00736842" w:rsidRDefault="00736842">
      <w:pPr>
        <w:pStyle w:val="ConsPlusNormal"/>
        <w:jc w:val="both"/>
      </w:pPr>
    </w:p>
    <w:p w:rsidR="00736842" w:rsidRDefault="00736842">
      <w:pPr>
        <w:pStyle w:val="ConsPlusNormal"/>
        <w:jc w:val="right"/>
      </w:pPr>
      <w:r>
        <w:t>Губернатор</w:t>
      </w:r>
    </w:p>
    <w:p w:rsidR="00736842" w:rsidRDefault="00736842">
      <w:pPr>
        <w:pStyle w:val="ConsPlusNormal"/>
        <w:jc w:val="right"/>
      </w:pPr>
      <w:r>
        <w:t>Томской области</w:t>
      </w:r>
    </w:p>
    <w:p w:rsidR="00736842" w:rsidRDefault="00736842">
      <w:pPr>
        <w:pStyle w:val="ConsPlusNormal"/>
        <w:jc w:val="right"/>
      </w:pPr>
      <w:r>
        <w:t>С.А.ЖВАЧКИН</w:t>
      </w: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right"/>
        <w:outlineLvl w:val="0"/>
      </w:pPr>
      <w:r>
        <w:t>Утвержден</w:t>
      </w:r>
    </w:p>
    <w:p w:rsidR="00736842" w:rsidRDefault="00736842">
      <w:pPr>
        <w:pStyle w:val="ConsPlusNormal"/>
        <w:jc w:val="right"/>
      </w:pPr>
      <w:r>
        <w:t>постановлением</w:t>
      </w:r>
    </w:p>
    <w:p w:rsidR="00736842" w:rsidRDefault="00736842">
      <w:pPr>
        <w:pStyle w:val="ConsPlusNormal"/>
        <w:jc w:val="right"/>
      </w:pPr>
      <w:r>
        <w:t>Администрации Томской области</w:t>
      </w:r>
    </w:p>
    <w:p w:rsidR="00736842" w:rsidRDefault="00736842">
      <w:pPr>
        <w:pStyle w:val="ConsPlusNormal"/>
        <w:jc w:val="right"/>
      </w:pPr>
      <w:r>
        <w:t>от 05.09.2019 N 313а</w:t>
      </w:r>
    </w:p>
    <w:p w:rsidR="00736842" w:rsidRDefault="00736842">
      <w:pPr>
        <w:pStyle w:val="ConsPlusNormal"/>
        <w:jc w:val="both"/>
      </w:pPr>
    </w:p>
    <w:p w:rsidR="00736842" w:rsidRDefault="00736842">
      <w:pPr>
        <w:pStyle w:val="ConsPlusTitle"/>
        <w:jc w:val="center"/>
      </w:pPr>
      <w:bookmarkStart w:id="0" w:name="P56"/>
      <w:bookmarkEnd w:id="0"/>
      <w:r>
        <w:t>ПОРЯДОК</w:t>
      </w:r>
    </w:p>
    <w:p w:rsidR="00736842" w:rsidRDefault="00736842">
      <w:pPr>
        <w:pStyle w:val="ConsPlusTitle"/>
        <w:jc w:val="center"/>
      </w:pPr>
      <w:r>
        <w:t>ПРИНЯТИЯ РЕШЕНИЙ О РАЗРАБОТКЕ ГОСУДАРСТВЕННЫХ ПРОГРАММ</w:t>
      </w:r>
    </w:p>
    <w:p w:rsidR="00736842" w:rsidRDefault="00736842">
      <w:pPr>
        <w:pStyle w:val="ConsPlusTitle"/>
        <w:jc w:val="center"/>
      </w:pPr>
      <w:r>
        <w:t>ТОМСКОЙ ОБЛАСТИ, ИХ ФОРМИРОВАНИЯ И РЕАЛИЗАЦИИ</w:t>
      </w:r>
    </w:p>
    <w:p w:rsidR="00736842" w:rsidRDefault="0073684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36842">
        <w:trPr>
          <w:jc w:val="center"/>
        </w:trPr>
        <w:tc>
          <w:tcPr>
            <w:tcW w:w="9294" w:type="dxa"/>
            <w:tcBorders>
              <w:top w:val="nil"/>
              <w:left w:val="single" w:sz="24" w:space="0" w:color="CED3F1"/>
              <w:bottom w:val="nil"/>
              <w:right w:val="single" w:sz="24" w:space="0" w:color="F4F3F8"/>
            </w:tcBorders>
            <w:shd w:val="clear" w:color="auto" w:fill="F4F3F8"/>
          </w:tcPr>
          <w:p w:rsidR="00736842" w:rsidRDefault="00736842">
            <w:pPr>
              <w:pStyle w:val="ConsPlusNormal"/>
              <w:jc w:val="center"/>
            </w:pPr>
            <w:r>
              <w:rPr>
                <w:color w:val="392C69"/>
              </w:rPr>
              <w:t>Список изменяющих документов</w:t>
            </w:r>
          </w:p>
          <w:p w:rsidR="00736842" w:rsidRDefault="00736842">
            <w:pPr>
              <w:pStyle w:val="ConsPlusNormal"/>
              <w:jc w:val="center"/>
            </w:pPr>
            <w:r>
              <w:rPr>
                <w:color w:val="392C69"/>
              </w:rPr>
              <w:t>(в ред. постановлений Администрации Томской области</w:t>
            </w:r>
          </w:p>
          <w:p w:rsidR="00736842" w:rsidRDefault="00736842">
            <w:pPr>
              <w:pStyle w:val="ConsPlusNormal"/>
              <w:jc w:val="center"/>
            </w:pPr>
            <w:r>
              <w:rPr>
                <w:color w:val="392C69"/>
              </w:rPr>
              <w:t xml:space="preserve">от 21.10.2019 </w:t>
            </w:r>
            <w:hyperlink r:id="rId26" w:history="1">
              <w:r>
                <w:rPr>
                  <w:color w:val="0000FF"/>
                </w:rPr>
                <w:t>N 381а</w:t>
              </w:r>
            </w:hyperlink>
            <w:r>
              <w:rPr>
                <w:color w:val="392C69"/>
              </w:rPr>
              <w:t xml:space="preserve">, от 10.12.2019 </w:t>
            </w:r>
            <w:hyperlink r:id="rId27" w:history="1">
              <w:r>
                <w:rPr>
                  <w:color w:val="0000FF"/>
                </w:rPr>
                <w:t>N 456а</w:t>
              </w:r>
            </w:hyperlink>
            <w:r>
              <w:rPr>
                <w:color w:val="392C69"/>
              </w:rPr>
              <w:t xml:space="preserve">, от 24.07.2020 </w:t>
            </w:r>
            <w:hyperlink r:id="rId28" w:history="1">
              <w:r>
                <w:rPr>
                  <w:color w:val="0000FF"/>
                </w:rPr>
                <w:t>N 354а</w:t>
              </w:r>
            </w:hyperlink>
            <w:r>
              <w:rPr>
                <w:color w:val="392C69"/>
              </w:rPr>
              <w:t>)</w:t>
            </w:r>
          </w:p>
        </w:tc>
      </w:tr>
    </w:tbl>
    <w:p w:rsidR="00736842" w:rsidRDefault="00736842">
      <w:pPr>
        <w:pStyle w:val="ConsPlusNormal"/>
        <w:jc w:val="both"/>
      </w:pPr>
    </w:p>
    <w:p w:rsidR="00736842" w:rsidRDefault="00736842">
      <w:pPr>
        <w:pStyle w:val="ConsPlusTitle"/>
        <w:jc w:val="center"/>
        <w:outlineLvl w:val="1"/>
      </w:pPr>
      <w:r>
        <w:t>1. Общие положения</w:t>
      </w:r>
    </w:p>
    <w:p w:rsidR="00736842" w:rsidRDefault="00736842">
      <w:pPr>
        <w:pStyle w:val="ConsPlusNormal"/>
        <w:jc w:val="both"/>
      </w:pPr>
    </w:p>
    <w:p w:rsidR="00736842" w:rsidRDefault="00736842">
      <w:pPr>
        <w:pStyle w:val="ConsPlusNormal"/>
        <w:ind w:firstLine="540"/>
        <w:jc w:val="both"/>
      </w:pPr>
      <w:r>
        <w:t>1. Настоящий Порядок устанавливает правила принятия решений о разработке государственных программ Томской области (далее - государственная программа), их формирования и реализации.</w:t>
      </w:r>
    </w:p>
    <w:p w:rsidR="00736842" w:rsidRDefault="00736842">
      <w:pPr>
        <w:pStyle w:val="ConsPlusNormal"/>
        <w:spacing w:before="220"/>
        <w:ind w:firstLine="540"/>
        <w:jc w:val="both"/>
      </w:pPr>
      <w:r>
        <w:t>2. Основные понятия, используемые в настоящем Порядке:</w:t>
      </w:r>
    </w:p>
    <w:p w:rsidR="00736842" w:rsidRDefault="00736842">
      <w:pPr>
        <w:pStyle w:val="ConsPlusNormal"/>
        <w:spacing w:before="220"/>
        <w:ind w:firstLine="540"/>
        <w:jc w:val="both"/>
      </w:pPr>
      <w:r>
        <w:t>подпрограмма государственной программы (далее - подпрограмма) - выделенный исходя из масштаба и сложности комплекс мероприятий, взаимоувязанных по целям, срокам и ресурсам;</w:t>
      </w:r>
    </w:p>
    <w:p w:rsidR="00736842" w:rsidRDefault="00736842">
      <w:pPr>
        <w:pStyle w:val="ConsPlusNormal"/>
        <w:spacing w:before="220"/>
        <w:ind w:firstLine="540"/>
        <w:jc w:val="both"/>
      </w:pPr>
      <w:r>
        <w:t xml:space="preserve">обеспечивающая подпрограмма государственной программы (далее - обеспечивающая подпрограмма) - составная часть государственной программы, включающая в себя систему мер государственного, правового регулирования и иных мероприятий и мер (в том числе информацию о налоговых расходах), обеспечивающих достижение цели государственной программы, ее подпрограмм, региональных проектов Томской области (далее - региональные проекты), включаемых в государственную программу, а также информацию об объемах ассигнований на финансовое обеспечение деятельности исполнительных органов государственной власти Томской </w:t>
      </w:r>
      <w:r>
        <w:lastRenderedPageBreak/>
        <w:t>области, являющихся ответственными исполнителями, соисполнителями, участниками государственной программы и ответственными за региональные проекты;</w:t>
      </w:r>
    </w:p>
    <w:p w:rsidR="00736842" w:rsidRDefault="00736842">
      <w:pPr>
        <w:pStyle w:val="ConsPlusNormal"/>
        <w:spacing w:before="220"/>
        <w:ind w:firstLine="540"/>
        <w:jc w:val="both"/>
      </w:pPr>
      <w:r>
        <w:t>основное мероприятие государственной программы (далее - основное мероприятие) - комплексное мероприятие, состоящее из одного укрупненного или нескольких взаимоувязанных по срокам и ресурсам мероприятий, направленных на реализацию одной из задач подпрограммы в среднесрочной перспективе;</w:t>
      </w:r>
    </w:p>
    <w:p w:rsidR="00736842" w:rsidRDefault="00736842">
      <w:pPr>
        <w:pStyle w:val="ConsPlusNormal"/>
        <w:spacing w:before="220"/>
        <w:ind w:firstLine="540"/>
        <w:jc w:val="both"/>
      </w:pPr>
      <w:r>
        <w:t>мероприятие государственной программы (далее - мероприятие) - мероприятие, входящее в состав ведомственной целевой программы Томской области (далее - ВЦП), основного мероприятия, регионального проекта, выделенное исходя из масштаба, сложности и направленное на решение одной из задач подпрограммы государственной программы или достижение одного из результатов регионального проекта;</w:t>
      </w:r>
    </w:p>
    <w:p w:rsidR="00736842" w:rsidRDefault="00736842">
      <w:pPr>
        <w:pStyle w:val="ConsPlusNormal"/>
        <w:spacing w:before="220"/>
        <w:ind w:firstLine="540"/>
        <w:jc w:val="both"/>
      </w:pPr>
      <w:r>
        <w:t>ответственный исполнитель государственной программы (далее - ответственный исполнитель) - исполнительный орган государственной власти Томской области, структурное подразделение Администрации Томской области, которые определены в перечне государственных программ Томской области, утверждаемом распоряжением Администрации Томской области;</w:t>
      </w:r>
    </w:p>
    <w:p w:rsidR="00736842" w:rsidRDefault="00736842">
      <w:pPr>
        <w:pStyle w:val="ConsPlusNormal"/>
        <w:spacing w:before="220"/>
        <w:ind w:firstLine="540"/>
        <w:jc w:val="both"/>
      </w:pPr>
      <w:r>
        <w:t>соисполнители государственной программы (далее - соисполнители) - исполнительные органы государственной власти Томской области, структурные подразделения Администрации Томской области, ответственные за разработку и реализацию подпрограмм, входящих в состав государственной программы;</w:t>
      </w:r>
    </w:p>
    <w:p w:rsidR="00736842" w:rsidRDefault="00736842">
      <w:pPr>
        <w:pStyle w:val="ConsPlusNormal"/>
        <w:spacing w:before="220"/>
        <w:ind w:firstLine="540"/>
        <w:jc w:val="both"/>
      </w:pPr>
      <w:r>
        <w:t>участники государственной программы (далее - участники) - исполнительные органы государственной власти Томской области, структурные подразделения Администрации Томской области, являющиеся ответственными за разработку и реализацию ВЦП, основных мероприятий;</w:t>
      </w:r>
    </w:p>
    <w:p w:rsidR="00736842" w:rsidRDefault="00736842">
      <w:pPr>
        <w:pStyle w:val="ConsPlusNormal"/>
        <w:spacing w:before="220"/>
        <w:ind w:firstLine="540"/>
        <w:jc w:val="both"/>
      </w:pPr>
      <w:r>
        <w:t>ответственный за региональный проект - исполнительный орган государственной власти Томской области, структурное подразделение Администрации Томской области, ответственные за разработку и реализацию региональных проектов, входящих в состав государственной программы;</w:t>
      </w:r>
    </w:p>
    <w:p w:rsidR="00736842" w:rsidRDefault="00736842">
      <w:pPr>
        <w:pStyle w:val="ConsPlusNormal"/>
        <w:spacing w:before="220"/>
        <w:ind w:firstLine="540"/>
        <w:jc w:val="both"/>
      </w:pPr>
      <w:r>
        <w:t>участники мероприятий государственной программы (далее - участники мероприятий) - исполнительные органы государственной власти Томской области, структурные подразделения Администрации Томской области, органы местного самоуправления муниципальных образований Томской области, внебюджетные фонды Томской области, областные государственные учреждения и иные организации, участвующие в реализации мероприятий, входящих в состав основных мероприятий, региональных проектов;</w:t>
      </w:r>
    </w:p>
    <w:p w:rsidR="00736842" w:rsidRDefault="00736842">
      <w:pPr>
        <w:pStyle w:val="ConsPlusNormal"/>
        <w:spacing w:before="220"/>
        <w:ind w:firstLine="540"/>
        <w:jc w:val="both"/>
      </w:pPr>
      <w:r>
        <w:t>меры государственного регулирования - меры, осуществляемые ответственными исполнителями, соисполнителями, участниками и ответственными за региональные проекты, основанные на административно-правовых способах воздействия на деятельность тех или иных хозяйствующих субъектов (меры запрета, разрешения, ограничения и стимулирования) в пределах своей компетенции и направленные на обеспечение достижения цели государственной программы (бюджетные, налоговые, правовые и иные меры государственного регулирования);</w:t>
      </w:r>
    </w:p>
    <w:p w:rsidR="00736842" w:rsidRDefault="00736842">
      <w:pPr>
        <w:pStyle w:val="ConsPlusNormal"/>
        <w:spacing w:before="220"/>
        <w:ind w:firstLine="540"/>
        <w:jc w:val="both"/>
      </w:pPr>
      <w:r>
        <w:t>показатель конечного результата ВЦП, основного мероприятия - выраженный в количественно измеримом показателе результат достижения цели ВЦП, основного мероприятия, характеризующий общественно значимый результат деятельности и полученные социальные эффекты;</w:t>
      </w:r>
    </w:p>
    <w:p w:rsidR="00736842" w:rsidRDefault="00736842">
      <w:pPr>
        <w:pStyle w:val="ConsPlusNormal"/>
        <w:spacing w:before="220"/>
        <w:ind w:firstLine="540"/>
        <w:jc w:val="both"/>
      </w:pPr>
      <w:r>
        <w:t>показатель непосредственного результата мероприятий государственной программы - выраженный в количественно измеримом показателе результат, характеризующий реализацию мероприятия, в том числе результат проведенных работ;</w:t>
      </w:r>
    </w:p>
    <w:p w:rsidR="00736842" w:rsidRDefault="00736842">
      <w:pPr>
        <w:pStyle w:val="ConsPlusNormal"/>
        <w:spacing w:before="220"/>
        <w:ind w:firstLine="540"/>
        <w:jc w:val="both"/>
      </w:pPr>
      <w:r>
        <w:lastRenderedPageBreak/>
        <w:t>целевой показатель регионального проекта - выраженный в количественно измеримом показателе результат достижения цели регионального проекта Томской области;</w:t>
      </w:r>
    </w:p>
    <w:p w:rsidR="00736842" w:rsidRDefault="00736842">
      <w:pPr>
        <w:pStyle w:val="ConsPlusNormal"/>
        <w:spacing w:before="220"/>
        <w:ind w:firstLine="540"/>
        <w:jc w:val="both"/>
      </w:pPr>
      <w:r>
        <w:t xml:space="preserve">отдельные указы Президента Российской Федерации - указы Президента Российской Федерации от 07.05.2012 </w:t>
      </w:r>
      <w:hyperlink r:id="rId29" w:history="1">
        <w:r>
          <w:rPr>
            <w:color w:val="0000FF"/>
          </w:rPr>
          <w:t>N 596</w:t>
        </w:r>
      </w:hyperlink>
      <w:r>
        <w:t xml:space="preserve"> "О долгосрочной государственной экономической политике", </w:t>
      </w:r>
      <w:hyperlink r:id="rId30" w:history="1">
        <w:r>
          <w:rPr>
            <w:color w:val="0000FF"/>
          </w:rPr>
          <w:t>N 597</w:t>
        </w:r>
      </w:hyperlink>
      <w:r>
        <w:t xml:space="preserve"> "О мероприятиях по реализации государственной социальной политики", </w:t>
      </w:r>
      <w:hyperlink r:id="rId31" w:history="1">
        <w:r>
          <w:rPr>
            <w:color w:val="0000FF"/>
          </w:rPr>
          <w:t>N 598</w:t>
        </w:r>
      </w:hyperlink>
      <w:r>
        <w:t xml:space="preserve"> "О совершенствовании государственной политики в сфере здравоохранения", </w:t>
      </w:r>
      <w:hyperlink r:id="rId32" w:history="1">
        <w:r>
          <w:rPr>
            <w:color w:val="0000FF"/>
          </w:rPr>
          <w:t>N 599</w:t>
        </w:r>
      </w:hyperlink>
      <w:r>
        <w:t xml:space="preserve"> "О мерах по реализации государственной политики в области образования и науки", </w:t>
      </w:r>
      <w:hyperlink r:id="rId33" w:history="1">
        <w:r>
          <w:rPr>
            <w:color w:val="0000FF"/>
          </w:rPr>
          <w:t>N 600</w:t>
        </w:r>
      </w:hyperlink>
      <w:r>
        <w:t xml:space="preserve"> "О мерах по обеспечению граждан Российской Федерации доступным и комфортным жильем и повышению качества жилищно-коммунальных услуг", </w:t>
      </w:r>
      <w:hyperlink r:id="rId34" w:history="1">
        <w:r>
          <w:rPr>
            <w:color w:val="0000FF"/>
          </w:rPr>
          <w:t>N 601</w:t>
        </w:r>
      </w:hyperlink>
      <w:r>
        <w:t xml:space="preserve"> "Об основных направлениях совершенствования системы государственного управления", </w:t>
      </w:r>
      <w:hyperlink r:id="rId35" w:history="1">
        <w:r>
          <w:rPr>
            <w:color w:val="0000FF"/>
          </w:rPr>
          <w:t>N 602</w:t>
        </w:r>
      </w:hyperlink>
      <w:r>
        <w:t xml:space="preserve"> "Об обеспечении межнационального согласия", </w:t>
      </w:r>
      <w:hyperlink r:id="rId36" w:history="1">
        <w:r>
          <w:rPr>
            <w:color w:val="0000FF"/>
          </w:rPr>
          <w:t>N 606</w:t>
        </w:r>
      </w:hyperlink>
      <w:r>
        <w:t xml:space="preserve"> "О мерах по реализации демографической политики Российской Федерации", от 01.06.2012 </w:t>
      </w:r>
      <w:hyperlink r:id="rId37" w:history="1">
        <w:r>
          <w:rPr>
            <w:color w:val="0000FF"/>
          </w:rPr>
          <w:t>N 761</w:t>
        </w:r>
      </w:hyperlink>
      <w:r>
        <w:t xml:space="preserve"> "О Национальной стратегии действий в интересах детей на 2012 - 2017 годы", от 28.12.2012 </w:t>
      </w:r>
      <w:hyperlink r:id="rId38" w:history="1">
        <w:r>
          <w:rPr>
            <w:color w:val="0000FF"/>
          </w:rPr>
          <w:t>N 1688</w:t>
        </w:r>
      </w:hyperlink>
      <w:r>
        <w:t xml:space="preserve"> "О некоторых мерах по реализации государственной политики в сфере защиты детей-сирот и детей, оставшихся без попечения родителей", от 25.04.2019 </w:t>
      </w:r>
      <w:hyperlink r:id="rId39" w:history="1">
        <w:r>
          <w:rPr>
            <w:color w:val="0000FF"/>
          </w:rPr>
          <w:t>N 193</w:t>
        </w:r>
      </w:hyperlink>
      <w:r>
        <w:t xml:space="preserve">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w:t>
      </w:r>
    </w:p>
    <w:p w:rsidR="00736842" w:rsidRDefault="00736842">
      <w:pPr>
        <w:pStyle w:val="ConsPlusNormal"/>
        <w:spacing w:before="220"/>
        <w:ind w:firstLine="540"/>
        <w:jc w:val="both"/>
      </w:pPr>
      <w:r>
        <w:t>3. Срок реализации государственной программы указывается в паспорте государственной программы и должен составлять не менее 5 лет, если иные требования не установлены федеральными органами исполнительной власти.</w:t>
      </w:r>
    </w:p>
    <w:p w:rsidR="00736842" w:rsidRDefault="00736842">
      <w:pPr>
        <w:pStyle w:val="ConsPlusNormal"/>
        <w:spacing w:before="220"/>
        <w:ind w:firstLine="540"/>
        <w:jc w:val="both"/>
      </w:pPr>
      <w:r>
        <w:t>В государственной программе устанавливается прогнозный период сроком на два года, следующих за годом окончания срока реализации государственной программы.</w:t>
      </w:r>
    </w:p>
    <w:p w:rsidR="00736842" w:rsidRDefault="00736842">
      <w:pPr>
        <w:pStyle w:val="ConsPlusNormal"/>
        <w:jc w:val="both"/>
      </w:pPr>
    </w:p>
    <w:p w:rsidR="00736842" w:rsidRDefault="00736842">
      <w:pPr>
        <w:pStyle w:val="ConsPlusTitle"/>
        <w:jc w:val="center"/>
        <w:outlineLvl w:val="1"/>
      </w:pPr>
      <w:r>
        <w:t>2. Требования к содержанию и структуре</w:t>
      </w:r>
    </w:p>
    <w:p w:rsidR="00736842" w:rsidRDefault="00736842">
      <w:pPr>
        <w:pStyle w:val="ConsPlusTitle"/>
        <w:jc w:val="center"/>
      </w:pPr>
      <w:r>
        <w:t>государственной программы</w:t>
      </w:r>
    </w:p>
    <w:p w:rsidR="00736842" w:rsidRDefault="00736842">
      <w:pPr>
        <w:pStyle w:val="ConsPlusNormal"/>
        <w:jc w:val="both"/>
      </w:pPr>
    </w:p>
    <w:p w:rsidR="00736842" w:rsidRDefault="00736842">
      <w:pPr>
        <w:pStyle w:val="ConsPlusNormal"/>
        <w:ind w:firstLine="540"/>
        <w:jc w:val="both"/>
      </w:pPr>
      <w:r>
        <w:t>4. При разработке государственных программ учитываются:</w:t>
      </w:r>
    </w:p>
    <w:p w:rsidR="00736842" w:rsidRDefault="00736842">
      <w:pPr>
        <w:pStyle w:val="ConsPlusNormal"/>
        <w:spacing w:before="220"/>
        <w:ind w:firstLine="540"/>
        <w:jc w:val="both"/>
      </w:pPr>
      <w:r>
        <w:t xml:space="preserve">положения </w:t>
      </w:r>
      <w:hyperlink r:id="rId40" w:history="1">
        <w:r>
          <w:rPr>
            <w:color w:val="0000FF"/>
          </w:rPr>
          <w:t>Стратегии</w:t>
        </w:r>
      </w:hyperlink>
      <w:r>
        <w:t xml:space="preserve"> пространственного развития Российской Федерации на период до 2025 года, утвержденной Распоряжением Правительства Российской Федерации от 13.02.2019 N 207-р;</w:t>
      </w:r>
    </w:p>
    <w:p w:rsidR="00736842" w:rsidRDefault="00736842">
      <w:pPr>
        <w:pStyle w:val="ConsPlusNormal"/>
        <w:spacing w:before="220"/>
        <w:ind w:firstLine="540"/>
        <w:jc w:val="both"/>
      </w:pPr>
      <w:r>
        <w:t xml:space="preserve">цели социально-экономического развития Томской области, определенные </w:t>
      </w:r>
      <w:hyperlink r:id="rId41" w:history="1">
        <w:r>
          <w:rPr>
            <w:color w:val="0000FF"/>
          </w:rPr>
          <w:t>Стратегией</w:t>
        </w:r>
      </w:hyperlink>
      <w: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"Об утверждении Стратегии социально-экономического развития Томской области до 2030 года" (далее - Стратегия);</w:t>
      </w:r>
    </w:p>
    <w:p w:rsidR="00736842" w:rsidRDefault="00736842">
      <w:pPr>
        <w:pStyle w:val="ConsPlusNormal"/>
        <w:spacing w:before="220"/>
        <w:ind w:firstLine="540"/>
        <w:jc w:val="both"/>
      </w:pPr>
      <w:r>
        <w:t>положения отраслевых документов стратегического планирования Российской Федерации;</w:t>
      </w:r>
    </w:p>
    <w:p w:rsidR="00736842" w:rsidRDefault="00736842">
      <w:pPr>
        <w:pStyle w:val="ConsPlusNormal"/>
        <w:spacing w:before="220"/>
        <w:ind w:firstLine="540"/>
        <w:jc w:val="both"/>
      </w:pPr>
      <w:r>
        <w:t>положения государственных программ Российской Федерации в части, касающейся реализации мероприятий государственных программ за счет средств целевых межбюджетных трансфертов из федерального бюджета, предоставляемых на достижение целей государственных программ Российской Федерации;</w:t>
      </w:r>
    </w:p>
    <w:p w:rsidR="00736842" w:rsidRDefault="00736842">
      <w:pPr>
        <w:pStyle w:val="ConsPlusNormal"/>
        <w:spacing w:before="220"/>
        <w:ind w:firstLine="540"/>
        <w:jc w:val="both"/>
      </w:pPr>
      <w:r>
        <w:t xml:space="preserve">положения региональных проектов Томской области, разработанных в том числе в целях обеспечения достижения в Томской области целей и задач, определенных </w:t>
      </w:r>
      <w:hyperlink r:id="rId42" w:history="1">
        <w:r>
          <w:rPr>
            <w:color w:val="0000FF"/>
          </w:rPr>
          <w:t>Указом</w:t>
        </w:r>
      </w:hyperlink>
      <w: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w:t>
      </w:r>
    </w:p>
    <w:p w:rsidR="00736842" w:rsidRDefault="00736842">
      <w:pPr>
        <w:pStyle w:val="ConsPlusNormal"/>
        <w:spacing w:before="220"/>
        <w:ind w:firstLine="540"/>
        <w:jc w:val="both"/>
      </w:pPr>
      <w:r>
        <w:t xml:space="preserve">цели деятельности, задачи деятельности и функции исполнительных органов государственной власти Томской области, структурных подразделений Администрации Томской </w:t>
      </w:r>
      <w:r>
        <w:lastRenderedPageBreak/>
        <w:t>области в соответствии с положениями об исполнительных органах государственной власти Томской области, структурных подразделениях Администрации Томской области.</w:t>
      </w:r>
    </w:p>
    <w:p w:rsidR="00736842" w:rsidRDefault="00736842">
      <w:pPr>
        <w:pStyle w:val="ConsPlusNormal"/>
        <w:spacing w:before="220"/>
        <w:ind w:firstLine="540"/>
        <w:jc w:val="both"/>
      </w:pPr>
      <w:r>
        <w:t>5. Государственная программа разрабатывается исходя из следующих принципов:</w:t>
      </w:r>
    </w:p>
    <w:p w:rsidR="00736842" w:rsidRDefault="00736842">
      <w:pPr>
        <w:pStyle w:val="ConsPlusNormal"/>
        <w:spacing w:before="220"/>
        <w:ind w:firstLine="540"/>
        <w:jc w:val="both"/>
      </w:pPr>
      <w:r>
        <w:t>наиболее полный охват сфер социально-экономического развития Томской области;</w:t>
      </w:r>
    </w:p>
    <w:p w:rsidR="00736842" w:rsidRDefault="00736842">
      <w:pPr>
        <w:pStyle w:val="ConsPlusNormal"/>
        <w:spacing w:before="220"/>
        <w:ind w:firstLine="540"/>
        <w:jc w:val="both"/>
      </w:pPr>
      <w:r>
        <w:t>установление измеримых результатов реализации целей и задач государственных программ;</w:t>
      </w:r>
    </w:p>
    <w:p w:rsidR="00736842" w:rsidRDefault="00736842">
      <w:pPr>
        <w:pStyle w:val="ConsPlusNormal"/>
        <w:spacing w:before="220"/>
        <w:ind w:firstLine="540"/>
        <w:jc w:val="both"/>
      </w:pPr>
      <w:r>
        <w:t>наличие у ответственного исполнителя, соисполнителей, участников государственной программы и у ответственных за региональные проекты полномочий, необходимых и достаточных для достижения цели государственной программы;</w:t>
      </w:r>
    </w:p>
    <w:p w:rsidR="00736842" w:rsidRDefault="00736842">
      <w:pPr>
        <w:pStyle w:val="ConsPlusNormal"/>
        <w:spacing w:before="220"/>
        <w:ind w:firstLine="540"/>
        <w:jc w:val="both"/>
      </w:pPr>
      <w:r>
        <w:t>соответствие ВЦП, основных мероприятий и региональных проектов цели государственной программы;</w:t>
      </w:r>
    </w:p>
    <w:p w:rsidR="00736842" w:rsidRDefault="00736842">
      <w:pPr>
        <w:pStyle w:val="ConsPlusNormal"/>
        <w:spacing w:before="220"/>
        <w:ind w:firstLine="540"/>
        <w:jc w:val="both"/>
      </w:pPr>
      <w:r>
        <w:t>интеграция государственных регулятивных (правоустанавливающих, правоприменительных и контрольных) и финансовых (бюджетных, налоговых, имущественных) мер для достижения целей государственных программ.</w:t>
      </w:r>
    </w:p>
    <w:p w:rsidR="00736842" w:rsidRDefault="00736842">
      <w:pPr>
        <w:pStyle w:val="ConsPlusNormal"/>
        <w:spacing w:before="220"/>
        <w:ind w:firstLine="540"/>
        <w:jc w:val="both"/>
      </w:pPr>
      <w:r>
        <w:t>6. Государственная программа содержит:</w:t>
      </w:r>
    </w:p>
    <w:p w:rsidR="00736842" w:rsidRDefault="00736842">
      <w:pPr>
        <w:pStyle w:val="ConsPlusNormal"/>
        <w:spacing w:before="220"/>
        <w:ind w:firstLine="540"/>
        <w:jc w:val="both"/>
      </w:pPr>
      <w:r>
        <w:t>паспорт государственной программы;</w:t>
      </w:r>
    </w:p>
    <w:p w:rsidR="00736842" w:rsidRDefault="00736842">
      <w:pPr>
        <w:pStyle w:val="ConsPlusNormal"/>
        <w:spacing w:before="220"/>
        <w:ind w:firstLine="540"/>
        <w:jc w:val="both"/>
      </w:pPr>
      <w:r>
        <w:t>информацию о структуре государственной программы;</w:t>
      </w:r>
    </w:p>
    <w:p w:rsidR="00736842" w:rsidRDefault="00736842">
      <w:pPr>
        <w:pStyle w:val="ConsPlusNormal"/>
        <w:spacing w:before="220"/>
        <w:ind w:firstLine="540"/>
        <w:jc w:val="both"/>
      </w:pPr>
      <w:r>
        <w:t>описательную часть;</w:t>
      </w:r>
    </w:p>
    <w:p w:rsidR="00736842" w:rsidRDefault="00736842">
      <w:pPr>
        <w:pStyle w:val="ConsPlusNormal"/>
        <w:spacing w:before="220"/>
        <w:ind w:firstLine="540"/>
        <w:jc w:val="both"/>
      </w:pPr>
      <w:r>
        <w:t>процессную часть;</w:t>
      </w:r>
    </w:p>
    <w:p w:rsidR="00736842" w:rsidRDefault="00736842">
      <w:pPr>
        <w:pStyle w:val="ConsPlusNormal"/>
        <w:spacing w:before="220"/>
        <w:ind w:firstLine="540"/>
        <w:jc w:val="both"/>
      </w:pPr>
      <w:r>
        <w:t>проектную часть;</w:t>
      </w:r>
    </w:p>
    <w:p w:rsidR="00736842" w:rsidRDefault="00736842">
      <w:pPr>
        <w:pStyle w:val="ConsPlusNormal"/>
        <w:spacing w:before="220"/>
        <w:ind w:firstLine="540"/>
        <w:jc w:val="both"/>
      </w:pPr>
      <w:r>
        <w:t>приложения к государственной программе (в случаях, установленных настоящим Порядком).</w:t>
      </w:r>
    </w:p>
    <w:p w:rsidR="00736842" w:rsidRDefault="00736842">
      <w:pPr>
        <w:pStyle w:val="ConsPlusNormal"/>
        <w:spacing w:before="220"/>
        <w:ind w:firstLine="540"/>
        <w:jc w:val="both"/>
      </w:pPr>
      <w:r>
        <w:t>7. Государственная программа разрабатывается в соответствии с Методическими указаниями по разработке государственных программ Томской области, утверждаемыми Департаментом экономики Администрации Томской области (далее - Методические указания).</w:t>
      </w:r>
    </w:p>
    <w:p w:rsidR="00736842" w:rsidRDefault="00736842">
      <w:pPr>
        <w:pStyle w:val="ConsPlusNormal"/>
        <w:spacing w:before="220"/>
        <w:ind w:firstLine="540"/>
        <w:jc w:val="both"/>
      </w:pPr>
      <w:r>
        <w:t>8. Описательная часть государственной программы состоит из 4 глав:</w:t>
      </w:r>
    </w:p>
    <w:p w:rsidR="00736842" w:rsidRDefault="00736842">
      <w:pPr>
        <w:pStyle w:val="ConsPlusNormal"/>
        <w:spacing w:before="220"/>
        <w:ind w:firstLine="540"/>
        <w:jc w:val="both"/>
      </w:pPr>
      <w:r>
        <w:t>1) характеристика текущего состояния сферы реализации государственной программы, в том числе основные проблемы в указанной сфере и прогноз ее развития;</w:t>
      </w:r>
    </w:p>
    <w:p w:rsidR="00736842" w:rsidRDefault="00736842">
      <w:pPr>
        <w:pStyle w:val="ConsPlusNormal"/>
        <w:spacing w:before="220"/>
        <w:ind w:firstLine="540"/>
        <w:jc w:val="both"/>
      </w:pPr>
      <w:r>
        <w:t>2) перечень показателей цели государственной программы, сведения о порядке сбора информации по показателям и методике их расчета;</w:t>
      </w:r>
    </w:p>
    <w:p w:rsidR="00736842" w:rsidRDefault="00736842">
      <w:pPr>
        <w:pStyle w:val="ConsPlusNormal"/>
        <w:spacing w:before="220"/>
        <w:ind w:firstLine="540"/>
        <w:jc w:val="both"/>
      </w:pPr>
      <w:r>
        <w:t>3) ресурсное обеспечение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736842" w:rsidRDefault="00736842">
      <w:pPr>
        <w:pStyle w:val="ConsPlusNormal"/>
        <w:spacing w:before="220"/>
        <w:ind w:firstLine="540"/>
        <w:jc w:val="both"/>
      </w:pPr>
      <w:r>
        <w:t>4) управление и контроль за реализацией государственной программы, в том числе анализ рисков реализации государственной программы.</w:t>
      </w:r>
    </w:p>
    <w:p w:rsidR="00736842" w:rsidRDefault="00736842">
      <w:pPr>
        <w:pStyle w:val="ConsPlusNormal"/>
        <w:spacing w:before="220"/>
        <w:ind w:firstLine="540"/>
        <w:jc w:val="both"/>
      </w:pPr>
      <w:r>
        <w:t>9. Процессная часть государственной программы состоит из подпрограмм и обеспечивающей подпрограммы.</w:t>
      </w:r>
    </w:p>
    <w:p w:rsidR="00736842" w:rsidRDefault="00736842">
      <w:pPr>
        <w:pStyle w:val="ConsPlusNormal"/>
        <w:spacing w:before="220"/>
        <w:ind w:firstLine="540"/>
        <w:jc w:val="both"/>
      </w:pPr>
      <w:r>
        <w:lastRenderedPageBreak/>
        <w:t>Подпрограмма содержит:</w:t>
      </w:r>
    </w:p>
    <w:p w:rsidR="00736842" w:rsidRDefault="00736842">
      <w:pPr>
        <w:pStyle w:val="ConsPlusNormal"/>
        <w:spacing w:before="220"/>
        <w:ind w:firstLine="540"/>
        <w:jc w:val="both"/>
      </w:pPr>
      <w:r>
        <w:t>паспорт подпрограммы;</w:t>
      </w:r>
    </w:p>
    <w:p w:rsidR="00736842" w:rsidRDefault="00736842">
      <w:pPr>
        <w:pStyle w:val="ConsPlusNormal"/>
        <w:spacing w:before="220"/>
        <w:ind w:firstLine="540"/>
        <w:jc w:val="both"/>
      </w:pPr>
      <w:r>
        <w:t>перечень показателей цели, задач подпрограммы, сведения о порядке сбора информации по показателям и методике их расчета;</w:t>
      </w:r>
    </w:p>
    <w:p w:rsidR="00736842" w:rsidRDefault="00736842">
      <w:pPr>
        <w:pStyle w:val="ConsPlusNormal"/>
        <w:spacing w:before="220"/>
        <w:ind w:firstLine="540"/>
        <w:jc w:val="both"/>
      </w:pPr>
      <w:r>
        <w:t>перечень ВЦП, основных мероприятий и ресурсное обеспечение реализации подпрограммы;</w:t>
      </w:r>
    </w:p>
    <w:p w:rsidR="00736842" w:rsidRDefault="00736842">
      <w:pPr>
        <w:pStyle w:val="ConsPlusNormal"/>
        <w:spacing w:before="220"/>
        <w:ind w:firstLine="540"/>
        <w:jc w:val="both"/>
      </w:pPr>
      <w:r>
        <w:t>условия и порядок софинансирования из федерального бюджета, внебюджетных источников (в случае софинансирования мероприятий подпрограммы за счет средств федерального бюджета, внебюджетных источников), порядок предоставления и распределения субсидий из областного бюджета местным бюджетам (при наличии в подпрограмме мероприятий, предусматривающих предоставление субсидий местным бюджетам).</w:t>
      </w:r>
    </w:p>
    <w:p w:rsidR="00736842" w:rsidRDefault="00736842">
      <w:pPr>
        <w:pStyle w:val="ConsPlusNormal"/>
        <w:jc w:val="both"/>
      </w:pPr>
      <w:r>
        <w:t xml:space="preserve">(в ред. </w:t>
      </w:r>
      <w:hyperlink r:id="rId43"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10. Проектная часть государственной программы включает в себя информацию о региональных проектах, формируемых и реализуемых в соответствии с нормативным правовым актом об организации проектной деятельности в исполнительных органах государственной власти Томской области, утверждаемым распоряжением Администрации Томской области, в том числе:</w:t>
      </w:r>
    </w:p>
    <w:p w:rsidR="00736842" w:rsidRDefault="00736842">
      <w:pPr>
        <w:pStyle w:val="ConsPlusNormal"/>
        <w:spacing w:before="220"/>
        <w:ind w:firstLine="540"/>
        <w:jc w:val="both"/>
      </w:pPr>
      <w:r>
        <w:t>перечень региональных проектов и ресурсное обеспечение проектной части государственной программы;</w:t>
      </w:r>
    </w:p>
    <w:p w:rsidR="00736842" w:rsidRDefault="00736842">
      <w:pPr>
        <w:pStyle w:val="ConsPlusNormal"/>
        <w:spacing w:before="220"/>
        <w:ind w:firstLine="540"/>
        <w:jc w:val="both"/>
      </w:pPr>
      <w:r>
        <w:t>перечень финансируемых мероприятий региональных проектов;</w:t>
      </w:r>
    </w:p>
    <w:p w:rsidR="00736842" w:rsidRDefault="00736842">
      <w:pPr>
        <w:pStyle w:val="ConsPlusNormal"/>
        <w:spacing w:before="220"/>
        <w:ind w:firstLine="540"/>
        <w:jc w:val="both"/>
      </w:pPr>
      <w:r>
        <w:t>условия и порядок софинансирования мероприятий регионального проекта из федерального бюджета, внебюджетных источников (в случае софинансирования мероприятий регионального проекта за счет средств федерального бюджета, внебюджетных источников), порядок предоставления и распределения субсидий из областного бюджета местным бюджетам (при наличии в региональном проекте мероприятий, предусматривающих предоставление субсидий местным бюджетам).</w:t>
      </w:r>
    </w:p>
    <w:p w:rsidR="00736842" w:rsidRDefault="00736842">
      <w:pPr>
        <w:pStyle w:val="ConsPlusNormal"/>
        <w:jc w:val="both"/>
      </w:pPr>
      <w:r>
        <w:t xml:space="preserve">(в ред. </w:t>
      </w:r>
      <w:hyperlink r:id="rId44"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11. В качестве приложений к государственной программе в случае, установленном Методическими указаниями, в государственную программу включается информация об общей потребности в ресурсном обеспечении реализации основных мероприятий, региональных проектов и иные приложения, определяемые ответственными исполнителями совместно с соисполнителями и участниками, необходимые для реализации государственной программы (в целях соблюдения требований федеральных органов исполнительной власти).</w:t>
      </w:r>
    </w:p>
    <w:p w:rsidR="00736842" w:rsidRDefault="00736842">
      <w:pPr>
        <w:pStyle w:val="ConsPlusNormal"/>
        <w:spacing w:before="220"/>
        <w:ind w:firstLine="540"/>
        <w:jc w:val="both"/>
      </w:pPr>
      <w:r>
        <w:t>12. К основным мероприятиям подпрограммы относятся:</w:t>
      </w:r>
    </w:p>
    <w:p w:rsidR="00736842" w:rsidRDefault="00736842">
      <w:pPr>
        <w:pStyle w:val="ConsPlusNormal"/>
        <w:spacing w:before="220"/>
        <w:ind w:firstLine="540"/>
        <w:jc w:val="both"/>
      </w:pPr>
      <w:r>
        <w:t>мероприятия, предусматривающие бюджетные инвестиции в форме капитальных вложений в объекты капитального строительства государственной собственности Томской области, приобретение объектов недвижимого имущества в государственную собственность Томской области и предоставление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(муниципальную собственность) (далее - Объекты) или разработку проектно-сметной документации на объекты капитального строительства государственной (муниципальной собственности) (мероприятия инвестиционного характера);</w:t>
      </w:r>
    </w:p>
    <w:p w:rsidR="00736842" w:rsidRDefault="00736842">
      <w:pPr>
        <w:pStyle w:val="ConsPlusNormal"/>
        <w:spacing w:before="220"/>
        <w:ind w:firstLine="540"/>
        <w:jc w:val="both"/>
      </w:pPr>
      <w:r>
        <w:t xml:space="preserve">мероприятия, исполнителями которых являются несколько исполнительных органов государственной власти и (или) структурных подразделений Администрации Томской области </w:t>
      </w:r>
      <w:r>
        <w:lastRenderedPageBreak/>
        <w:t>(мероприятия межведомственного характера);</w:t>
      </w:r>
    </w:p>
    <w:p w:rsidR="00736842" w:rsidRDefault="00736842">
      <w:pPr>
        <w:pStyle w:val="ConsPlusNormal"/>
        <w:spacing w:before="220"/>
        <w:ind w:firstLine="540"/>
        <w:jc w:val="both"/>
      </w:pPr>
      <w:r>
        <w:t>мероприятия, софинансирование которых осуществляется за счет средств федерального бюджета, местных бюджетов или внебюджетных источников.</w:t>
      </w:r>
    </w:p>
    <w:p w:rsidR="00736842" w:rsidRDefault="00736842">
      <w:pPr>
        <w:pStyle w:val="ConsPlusNormal"/>
        <w:spacing w:before="220"/>
        <w:ind w:firstLine="540"/>
        <w:jc w:val="both"/>
      </w:pPr>
      <w:r>
        <w:t>В состав основных мероприятий не подлежат к включению мероприятия ВЦП и региональных проектов.</w:t>
      </w:r>
    </w:p>
    <w:p w:rsidR="00736842" w:rsidRDefault="00736842">
      <w:pPr>
        <w:pStyle w:val="ConsPlusNormal"/>
        <w:spacing w:before="220"/>
        <w:ind w:firstLine="540"/>
        <w:jc w:val="both"/>
      </w:pPr>
      <w:r>
        <w:t>13. В государственную программу включается не более девяти подпрограмм (включая обеспечивающую подпрограмму).</w:t>
      </w:r>
    </w:p>
    <w:p w:rsidR="00736842" w:rsidRDefault="00736842">
      <w:pPr>
        <w:pStyle w:val="ConsPlusNormal"/>
        <w:spacing w:before="220"/>
        <w:ind w:firstLine="540"/>
        <w:jc w:val="both"/>
      </w:pPr>
      <w:r>
        <w:t>14. В государственную программу включаются все расходы областного бюджета за исключением:</w:t>
      </w:r>
    </w:p>
    <w:p w:rsidR="00736842" w:rsidRDefault="00736842">
      <w:pPr>
        <w:pStyle w:val="ConsPlusNormal"/>
        <w:spacing w:before="220"/>
        <w:ind w:firstLine="540"/>
        <w:jc w:val="both"/>
      </w:pPr>
      <w:r>
        <w:t>бюджетных ассигнований на обеспечение выполнения функций Законодательной Думы Томской области, Контрольно-счетной палаты Томской области, Избирательной комиссии Томской области, Представительства Томской области при Правительстве Российской Федерации, Уполномоченного по правам ребенка в Томской области, Уполномоченного по правам человека в Томской области и Уполномоченного по защите прав предпринимателей в Томской области;</w:t>
      </w:r>
    </w:p>
    <w:p w:rsidR="00736842" w:rsidRDefault="00736842">
      <w:pPr>
        <w:pStyle w:val="ConsPlusNormal"/>
        <w:spacing w:before="220"/>
        <w:ind w:firstLine="540"/>
        <w:jc w:val="both"/>
      </w:pPr>
      <w:r>
        <w:t>бюджетных ассигнований на содержание аппарата Администрации Томской области;</w:t>
      </w:r>
    </w:p>
    <w:p w:rsidR="00736842" w:rsidRDefault="00736842">
      <w:pPr>
        <w:pStyle w:val="ConsPlusNormal"/>
        <w:spacing w:before="220"/>
        <w:ind w:firstLine="540"/>
        <w:jc w:val="both"/>
      </w:pPr>
      <w:r>
        <w:t>бюджетных ассигнований на исполнение судебных актов;</w:t>
      </w:r>
    </w:p>
    <w:p w:rsidR="00736842" w:rsidRDefault="00736842">
      <w:pPr>
        <w:pStyle w:val="ConsPlusNormal"/>
        <w:spacing w:before="220"/>
        <w:ind w:firstLine="540"/>
        <w:jc w:val="both"/>
      </w:pPr>
      <w:r>
        <w:t>бюджетных ассигнований на создание резервных фондов исполнительных органов государственной власти Томской области;</w:t>
      </w:r>
    </w:p>
    <w:p w:rsidR="00736842" w:rsidRDefault="00736842">
      <w:pPr>
        <w:pStyle w:val="ConsPlusNormal"/>
        <w:spacing w:before="220"/>
        <w:ind w:firstLine="540"/>
        <w:jc w:val="both"/>
      </w:pPr>
      <w:r>
        <w:t>бюджетных ассигнований, поступающих в областной бюджет из резервного фонда Правительства Российской Федерации, иных средств, поступающих из федерального бюджета по непрограммному направлению деятельности после утверждения закона Томской области об областном бюджете на очередной финансовый год и плановый период (в случае отсутствия в утвержденной государственной программе основного мероприятия, на реализацию которого могут быть направлены соответствующие бюджетные ассигнования);</w:t>
      </w:r>
    </w:p>
    <w:p w:rsidR="00736842" w:rsidRDefault="00736842">
      <w:pPr>
        <w:pStyle w:val="ConsPlusNormal"/>
        <w:spacing w:before="220"/>
        <w:ind w:firstLine="540"/>
        <w:jc w:val="both"/>
      </w:pPr>
      <w:r>
        <w:t>бюджетных ассигнований, зарезервированных в том числе на увеличение фонда оплаты труда и выплату страховых взносов.</w:t>
      </w:r>
    </w:p>
    <w:p w:rsidR="00736842" w:rsidRDefault="00736842">
      <w:pPr>
        <w:pStyle w:val="ConsPlusNormal"/>
        <w:spacing w:before="220"/>
        <w:ind w:firstLine="540"/>
        <w:jc w:val="both"/>
      </w:pPr>
      <w:r>
        <w:t>15. В случае если федеральным законодательством, в том числе правилами предоставления и распределения субсидий из федерального бюджета бюджетам субъектов Российской Федерации, установлены иные требования к содержанию государственной программы, государственная программа оформляется в соответствии с требованиями федерального законодательства.</w:t>
      </w:r>
    </w:p>
    <w:p w:rsidR="00736842" w:rsidRDefault="00736842">
      <w:pPr>
        <w:pStyle w:val="ConsPlusNormal"/>
        <w:spacing w:before="220"/>
        <w:ind w:firstLine="540"/>
        <w:jc w:val="both"/>
      </w:pPr>
      <w:r>
        <w:t>16. Государственными программами может быть предусмотрено предоставление субсидии местным бюджетам на реализацию муниципальных программ, направленных на достижение целей, соответствующих государственным программам.</w:t>
      </w:r>
    </w:p>
    <w:p w:rsidR="00736842" w:rsidRDefault="00736842">
      <w:pPr>
        <w:pStyle w:val="ConsPlusNormal"/>
        <w:spacing w:before="220"/>
        <w:ind w:firstLine="540"/>
        <w:jc w:val="both"/>
      </w:pPr>
      <w:r>
        <w:t>Порядок предоставления и распределения субсидий бюджетам муниципальных образований устанавливается государственной программой, в рамках которой предоставляется субсидия.</w:t>
      </w:r>
    </w:p>
    <w:p w:rsidR="00736842" w:rsidRDefault="00736842">
      <w:pPr>
        <w:pStyle w:val="ConsPlusNormal"/>
        <w:spacing w:before="220"/>
        <w:ind w:firstLine="540"/>
        <w:jc w:val="both"/>
      </w:pPr>
      <w:r>
        <w:t xml:space="preserve">Порядок предоставления и распределения каждой субсидии бюджетам муниципальных образований принимается в соответствии с требованиями, установленными </w:t>
      </w:r>
      <w:hyperlink r:id="rId45" w:history="1">
        <w:r>
          <w:rPr>
            <w:color w:val="0000FF"/>
          </w:rPr>
          <w:t>статьей 139</w:t>
        </w:r>
      </w:hyperlink>
      <w:r>
        <w:t xml:space="preserve"> Бюджетного кодекса Российской Федерации.</w:t>
      </w:r>
    </w:p>
    <w:p w:rsidR="00736842" w:rsidRDefault="00736842">
      <w:pPr>
        <w:pStyle w:val="ConsPlusNormal"/>
        <w:jc w:val="both"/>
      </w:pPr>
    </w:p>
    <w:p w:rsidR="00736842" w:rsidRDefault="00736842">
      <w:pPr>
        <w:pStyle w:val="ConsPlusTitle"/>
        <w:jc w:val="center"/>
        <w:outlineLvl w:val="1"/>
      </w:pPr>
      <w:r>
        <w:t>3. Полномочия ответственного исполнителя, соисполнителей,</w:t>
      </w:r>
    </w:p>
    <w:p w:rsidR="00736842" w:rsidRDefault="00736842">
      <w:pPr>
        <w:pStyle w:val="ConsPlusTitle"/>
        <w:jc w:val="center"/>
      </w:pPr>
      <w:r>
        <w:lastRenderedPageBreak/>
        <w:t>участников, участников мероприятий и ответственного</w:t>
      </w:r>
    </w:p>
    <w:p w:rsidR="00736842" w:rsidRDefault="00736842">
      <w:pPr>
        <w:pStyle w:val="ConsPlusTitle"/>
        <w:jc w:val="center"/>
      </w:pPr>
      <w:r>
        <w:t>за региональный проект при разработке и реализации</w:t>
      </w:r>
    </w:p>
    <w:p w:rsidR="00736842" w:rsidRDefault="00736842">
      <w:pPr>
        <w:pStyle w:val="ConsPlusTitle"/>
        <w:jc w:val="center"/>
      </w:pPr>
      <w:r>
        <w:t>государственной программы</w:t>
      </w:r>
    </w:p>
    <w:p w:rsidR="00736842" w:rsidRDefault="00736842">
      <w:pPr>
        <w:pStyle w:val="ConsPlusNormal"/>
        <w:jc w:val="both"/>
      </w:pPr>
    </w:p>
    <w:p w:rsidR="00736842" w:rsidRDefault="00736842">
      <w:pPr>
        <w:pStyle w:val="ConsPlusNormal"/>
        <w:ind w:firstLine="540"/>
        <w:jc w:val="both"/>
      </w:pPr>
      <w:r>
        <w:t>17. Разработка и реализация государственной программы осуществляются ответственным исполнителем совместно с соисполнителями, участниками, участниками мероприятий и ответственными за региональные проекты.</w:t>
      </w:r>
    </w:p>
    <w:p w:rsidR="00736842" w:rsidRDefault="00736842">
      <w:pPr>
        <w:pStyle w:val="ConsPlusNormal"/>
        <w:spacing w:before="220"/>
        <w:ind w:firstLine="540"/>
        <w:jc w:val="both"/>
      </w:pPr>
      <w:bookmarkStart w:id="1" w:name="P150"/>
      <w:bookmarkEnd w:id="1"/>
      <w:r>
        <w:t>18. Ответственный исполнитель:</w:t>
      </w:r>
    </w:p>
    <w:p w:rsidR="00736842" w:rsidRDefault="00736842">
      <w:pPr>
        <w:pStyle w:val="ConsPlusNormal"/>
        <w:spacing w:before="220"/>
        <w:ind w:firstLine="540"/>
        <w:jc w:val="both"/>
      </w:pPr>
      <w:r>
        <w:t>формирует перечень подпрограмм, соисполнителей, участников и участников мероприятий, входящих в процессную часть государственной программы;</w:t>
      </w:r>
    </w:p>
    <w:p w:rsidR="00736842" w:rsidRDefault="00736842">
      <w:pPr>
        <w:pStyle w:val="ConsPlusNormal"/>
        <w:spacing w:before="220"/>
        <w:ind w:firstLine="540"/>
        <w:jc w:val="both"/>
      </w:pPr>
      <w:r>
        <w:t>на основании информации от ответственных за региональные проекты формирует проектную часть государственной программы;</w:t>
      </w:r>
    </w:p>
    <w:p w:rsidR="00736842" w:rsidRDefault="00736842">
      <w:pPr>
        <w:pStyle w:val="ConsPlusNormal"/>
        <w:spacing w:before="220"/>
        <w:ind w:firstLine="540"/>
        <w:jc w:val="both"/>
      </w:pPr>
      <w:r>
        <w:t>разрабатывает паспорт, структуру государственной программы, описательную часть государственной программы, обеспечивающую подпрограмму, приложения к государственной программе;</w:t>
      </w:r>
    </w:p>
    <w:p w:rsidR="00736842" w:rsidRDefault="00736842">
      <w:pPr>
        <w:pStyle w:val="ConsPlusNormal"/>
        <w:spacing w:before="220"/>
        <w:ind w:firstLine="540"/>
        <w:jc w:val="both"/>
      </w:pPr>
      <w:r>
        <w:t>организует работу соисполнителей по формированию подпрограмм, в том числе по разработке ВЦП, основных мероприятий, в части разрабатываемых и реализуемых подпрограмм, внесению в них изменений, а также ответственных за региональные проекты в части формирования проектной части государственной программы, внесению изменений в них;</w:t>
      </w:r>
    </w:p>
    <w:p w:rsidR="00736842" w:rsidRDefault="00736842">
      <w:pPr>
        <w:pStyle w:val="ConsPlusNormal"/>
        <w:spacing w:before="220"/>
        <w:ind w:firstLine="540"/>
        <w:jc w:val="both"/>
      </w:pPr>
      <w:r>
        <w:t xml:space="preserve">организует согласование государственной программы в соответствии с </w:t>
      </w:r>
      <w:hyperlink r:id="rId46" w:history="1">
        <w:r>
          <w:rPr>
            <w:color w:val="0000FF"/>
          </w:rPr>
          <w:t>Регламентом</w:t>
        </w:r>
      </w:hyperlink>
      <w:r>
        <w:t xml:space="preserve"> работы Администрации Томской области, утвержденным постановлением Губернатора Томской области от 14.01.2019 N 2 "О Регламенте работы Администрации Томской области";</w:t>
      </w:r>
    </w:p>
    <w:p w:rsidR="00736842" w:rsidRDefault="00736842">
      <w:pPr>
        <w:pStyle w:val="ConsPlusNormal"/>
        <w:spacing w:before="220"/>
        <w:ind w:firstLine="540"/>
        <w:jc w:val="both"/>
      </w:pPr>
      <w:r>
        <w:t>организует разработку проектов изменений в государственную программу и их согласование в случаях, установленных настоящим Порядком;</w:t>
      </w:r>
    </w:p>
    <w:p w:rsidR="00736842" w:rsidRDefault="00736842">
      <w:pPr>
        <w:pStyle w:val="ConsPlusNormal"/>
        <w:spacing w:before="220"/>
        <w:ind w:firstLine="540"/>
        <w:jc w:val="both"/>
      </w:pPr>
      <w:r>
        <w:t>организует реализацию государственной программы, координирует деятельность соисполнителей, участников и ответственных за региональные проекты;</w:t>
      </w:r>
    </w:p>
    <w:p w:rsidR="00736842" w:rsidRDefault="00736842">
      <w:pPr>
        <w:pStyle w:val="ConsPlusNormal"/>
        <w:spacing w:before="220"/>
        <w:ind w:firstLine="540"/>
        <w:jc w:val="both"/>
      </w:pPr>
      <w:r>
        <w:t>несет ответственность за достижение показателей цели государственной программы;</w:t>
      </w:r>
    </w:p>
    <w:p w:rsidR="00736842" w:rsidRDefault="00736842">
      <w:pPr>
        <w:pStyle w:val="ConsPlusNormal"/>
        <w:spacing w:before="220"/>
        <w:ind w:firstLine="540"/>
        <w:jc w:val="both"/>
      </w:pPr>
      <w:r>
        <w:t>осуществляет мониторинг реализации государственной программы;</w:t>
      </w:r>
    </w:p>
    <w:p w:rsidR="00736842" w:rsidRDefault="00736842">
      <w:pPr>
        <w:pStyle w:val="ConsPlusNormal"/>
        <w:spacing w:before="220"/>
        <w:ind w:firstLine="540"/>
        <w:jc w:val="both"/>
      </w:pPr>
      <w:r>
        <w:t>готовит отчеты о реализации государственной программы, в том числе запрашивает у соисполнителей и ответственных за региональные проекты информацию о ходе реализации государственной программы;</w:t>
      </w:r>
    </w:p>
    <w:p w:rsidR="00736842" w:rsidRDefault="00736842">
      <w:pPr>
        <w:pStyle w:val="ConsPlusNormal"/>
        <w:spacing w:before="220"/>
        <w:ind w:firstLine="540"/>
        <w:jc w:val="both"/>
      </w:pPr>
      <w:r>
        <w:t>обеспечивает размещение государственной программы и годового отчета о реализации государственной программы на официальных сайтах Администрации Томской области и ответственного исполнителя в информационно-телекоммуникационной сети "Интернет";</w:t>
      </w:r>
    </w:p>
    <w:p w:rsidR="00736842" w:rsidRDefault="00736842">
      <w:pPr>
        <w:pStyle w:val="ConsPlusNormal"/>
        <w:spacing w:before="220"/>
        <w:ind w:firstLine="540"/>
        <w:jc w:val="both"/>
      </w:pPr>
      <w:r>
        <w:t>является уполномоченным органом, ответственным за направление государственной программы (предложений о внесении изменений в государственную программу) на рассмотрение в Законодательную Думу Томской области и профильный экспертный совет при заместителе Губернатора Томской области.</w:t>
      </w:r>
    </w:p>
    <w:p w:rsidR="00736842" w:rsidRDefault="00736842">
      <w:pPr>
        <w:pStyle w:val="ConsPlusNormal"/>
        <w:spacing w:before="220"/>
        <w:ind w:firstLine="540"/>
        <w:jc w:val="both"/>
      </w:pPr>
      <w:r>
        <w:t>19. Соисполнители:</w:t>
      </w:r>
    </w:p>
    <w:p w:rsidR="00736842" w:rsidRDefault="00736842">
      <w:pPr>
        <w:pStyle w:val="ConsPlusNormal"/>
        <w:spacing w:before="220"/>
        <w:ind w:firstLine="540"/>
        <w:jc w:val="both"/>
      </w:pPr>
      <w:r>
        <w:t>осуществляют разработку подпрограмм;</w:t>
      </w:r>
    </w:p>
    <w:p w:rsidR="00736842" w:rsidRDefault="00736842">
      <w:pPr>
        <w:pStyle w:val="ConsPlusNormal"/>
        <w:spacing w:before="220"/>
        <w:ind w:firstLine="540"/>
        <w:jc w:val="both"/>
      </w:pPr>
      <w:r>
        <w:t>организуют разработку участниками ВЦП, основных мероприятий;</w:t>
      </w:r>
    </w:p>
    <w:p w:rsidR="00736842" w:rsidRDefault="00736842">
      <w:pPr>
        <w:pStyle w:val="ConsPlusNormal"/>
        <w:spacing w:before="220"/>
        <w:ind w:firstLine="540"/>
        <w:jc w:val="both"/>
      </w:pPr>
      <w:r>
        <w:lastRenderedPageBreak/>
        <w:t>представляют ответственному исполнителю информацию, необходимую для разработки описательной части государственной программы, структуры государственной программы, обеспечивающей подпрограммы, приложений к государственной программе;</w:t>
      </w:r>
    </w:p>
    <w:p w:rsidR="00736842" w:rsidRDefault="00736842">
      <w:pPr>
        <w:pStyle w:val="ConsPlusNormal"/>
        <w:spacing w:before="220"/>
        <w:ind w:firstLine="540"/>
        <w:jc w:val="both"/>
      </w:pPr>
      <w:r>
        <w:t>согласовывают с участниками включение в проекты подпрограмм ВЦП, основных мероприятий;</w:t>
      </w:r>
    </w:p>
    <w:p w:rsidR="00736842" w:rsidRDefault="00736842">
      <w:pPr>
        <w:pStyle w:val="ConsPlusNormal"/>
        <w:spacing w:before="220"/>
        <w:ind w:firstLine="540"/>
        <w:jc w:val="both"/>
      </w:pPr>
      <w:r>
        <w:t>вносят предложения ответственному исполнителю по изменению утвержденных государственных программ в части подпрограмм, за реализацию которых несут ответственность;</w:t>
      </w:r>
    </w:p>
    <w:p w:rsidR="00736842" w:rsidRDefault="00736842">
      <w:pPr>
        <w:pStyle w:val="ConsPlusNormal"/>
        <w:spacing w:before="220"/>
        <w:ind w:firstLine="540"/>
        <w:jc w:val="both"/>
      </w:pPr>
      <w:r>
        <w:t xml:space="preserve">разрабатывают проект изменений в государственную программу в части подпрограмм и согласовывают с ответственным исполнителем в соответствии с </w:t>
      </w:r>
      <w:hyperlink r:id="rId47" w:history="1">
        <w:r>
          <w:rPr>
            <w:color w:val="0000FF"/>
          </w:rPr>
          <w:t>Регламентом</w:t>
        </w:r>
      </w:hyperlink>
      <w:r>
        <w:t xml:space="preserve"> работы Администрации Томской области, утвержденным постановлением Губернатора Томской области от 14.01.2019 N 2 "О Регламенте работы Администрации Томской области";</w:t>
      </w:r>
    </w:p>
    <w:p w:rsidR="00736842" w:rsidRDefault="00736842">
      <w:pPr>
        <w:pStyle w:val="ConsPlusNormal"/>
        <w:spacing w:before="220"/>
        <w:ind w:firstLine="540"/>
        <w:jc w:val="both"/>
      </w:pPr>
      <w:r>
        <w:t>разрабатывают меры по привлечению средств из федерального бюджета и иных источников в соответствии с законодательством для реализации мероприятий государственной программы;</w:t>
      </w:r>
    </w:p>
    <w:p w:rsidR="00736842" w:rsidRDefault="00736842">
      <w:pPr>
        <w:pStyle w:val="ConsPlusNormal"/>
        <w:spacing w:before="220"/>
        <w:ind w:firstLine="540"/>
        <w:jc w:val="both"/>
      </w:pPr>
      <w:r>
        <w:t>организуют реализацию подпрограмм;</w:t>
      </w:r>
    </w:p>
    <w:p w:rsidR="00736842" w:rsidRDefault="00736842">
      <w:pPr>
        <w:pStyle w:val="ConsPlusNormal"/>
        <w:spacing w:before="220"/>
        <w:ind w:firstLine="540"/>
        <w:jc w:val="both"/>
      </w:pPr>
      <w:r>
        <w:t>несут ответственность за достижение показателей цели подпрограмм;</w:t>
      </w:r>
    </w:p>
    <w:p w:rsidR="00736842" w:rsidRDefault="00736842">
      <w:pPr>
        <w:pStyle w:val="ConsPlusNormal"/>
        <w:spacing w:before="220"/>
        <w:ind w:firstLine="540"/>
        <w:jc w:val="both"/>
      </w:pPr>
      <w:r>
        <w:t>запрашивают у участников информацию о ходе реализации ВЦП, основных мероприятий;</w:t>
      </w:r>
    </w:p>
    <w:p w:rsidR="00736842" w:rsidRDefault="00736842">
      <w:pPr>
        <w:pStyle w:val="ConsPlusNormal"/>
        <w:spacing w:before="220"/>
        <w:ind w:firstLine="540"/>
        <w:jc w:val="both"/>
      </w:pPr>
      <w:r>
        <w:t>готовят и представляют ответственному исполнителю информацию к отчету о реализации государственной программы по подпрограммам, за реализацию которых несут ответственность;</w:t>
      </w:r>
    </w:p>
    <w:p w:rsidR="00736842" w:rsidRDefault="00736842">
      <w:pPr>
        <w:pStyle w:val="ConsPlusNormal"/>
        <w:spacing w:before="220"/>
        <w:ind w:firstLine="540"/>
        <w:jc w:val="both"/>
      </w:pPr>
      <w:r>
        <w:t>представляют ответственному исполнителю копии актов, подтверждающих сдачу и прием в эксплуатацию объектов, строительство которых завершено, актов выполнения работ и иных документов, подтверждающих исполнение обязательств по заключенным государственным контрактам в рамках реализации подпрограмм;</w:t>
      </w:r>
    </w:p>
    <w:p w:rsidR="00736842" w:rsidRDefault="00736842">
      <w:pPr>
        <w:pStyle w:val="ConsPlusNormal"/>
        <w:spacing w:before="220"/>
        <w:ind w:firstLine="540"/>
        <w:jc w:val="both"/>
      </w:pPr>
      <w:r>
        <w:t>представляют в установленный срок ответственному исполнителю информацию для подготовки ответов на запросы о ходе реализации подпрограммы, за реализацию которой несут ответственность.</w:t>
      </w:r>
    </w:p>
    <w:p w:rsidR="00736842" w:rsidRDefault="00736842">
      <w:pPr>
        <w:pStyle w:val="ConsPlusNormal"/>
        <w:spacing w:before="220"/>
        <w:ind w:firstLine="540"/>
        <w:jc w:val="both"/>
      </w:pPr>
      <w:r>
        <w:t>20. Участники:</w:t>
      </w:r>
    </w:p>
    <w:p w:rsidR="00736842" w:rsidRDefault="00736842">
      <w:pPr>
        <w:pStyle w:val="ConsPlusNormal"/>
        <w:spacing w:before="220"/>
        <w:ind w:firstLine="540"/>
        <w:jc w:val="both"/>
      </w:pPr>
      <w:r>
        <w:t>осуществляют разработку и реализацию ВЦП, основных мероприятий;</w:t>
      </w:r>
    </w:p>
    <w:p w:rsidR="00736842" w:rsidRDefault="00736842">
      <w:pPr>
        <w:pStyle w:val="ConsPlusNormal"/>
        <w:spacing w:before="220"/>
        <w:ind w:firstLine="540"/>
        <w:jc w:val="both"/>
      </w:pPr>
      <w:r>
        <w:t>согласовывают с соисполнителями включение в проекты подпрограмм ВЦП, основных мероприятий;</w:t>
      </w:r>
    </w:p>
    <w:p w:rsidR="00736842" w:rsidRDefault="00736842">
      <w:pPr>
        <w:pStyle w:val="ConsPlusNormal"/>
        <w:spacing w:before="220"/>
        <w:ind w:firstLine="540"/>
        <w:jc w:val="both"/>
      </w:pPr>
      <w:r>
        <w:t>разрабатывают проект изменений в государственную программу в части ВЦП, основных мероприятий и согласовывают с соисполнителями проект изменений в государственную программу в части подпрограмм;</w:t>
      </w:r>
    </w:p>
    <w:p w:rsidR="00736842" w:rsidRDefault="00736842">
      <w:pPr>
        <w:pStyle w:val="ConsPlusNormal"/>
        <w:spacing w:before="220"/>
        <w:ind w:firstLine="540"/>
        <w:jc w:val="both"/>
      </w:pPr>
      <w:r>
        <w:t>несут ответственность за достижение показателей конечного результата ВЦП, основных мероприятий, показателей непосредственного результата мероприятий;</w:t>
      </w:r>
    </w:p>
    <w:p w:rsidR="00736842" w:rsidRDefault="00736842">
      <w:pPr>
        <w:pStyle w:val="ConsPlusNormal"/>
        <w:spacing w:before="220"/>
        <w:ind w:firstLine="540"/>
        <w:jc w:val="both"/>
      </w:pPr>
      <w:r>
        <w:t>готовят и представляют соисполнителю информацию о реализации ВЦП, основных мероприятий.</w:t>
      </w:r>
    </w:p>
    <w:p w:rsidR="00736842" w:rsidRDefault="00736842">
      <w:pPr>
        <w:pStyle w:val="ConsPlusNormal"/>
        <w:spacing w:before="220"/>
        <w:ind w:firstLine="540"/>
        <w:jc w:val="both"/>
      </w:pPr>
      <w:r>
        <w:t>21. Участники мероприятий:</w:t>
      </w:r>
    </w:p>
    <w:p w:rsidR="00736842" w:rsidRDefault="00736842">
      <w:pPr>
        <w:pStyle w:val="ConsPlusNormal"/>
        <w:spacing w:before="220"/>
        <w:ind w:firstLine="540"/>
        <w:jc w:val="both"/>
      </w:pPr>
      <w:r>
        <w:t>подтверждают свое участие в мероприятиях;</w:t>
      </w:r>
    </w:p>
    <w:p w:rsidR="00736842" w:rsidRDefault="00736842">
      <w:pPr>
        <w:pStyle w:val="ConsPlusNormal"/>
        <w:spacing w:before="220"/>
        <w:ind w:firstLine="540"/>
        <w:jc w:val="both"/>
      </w:pPr>
      <w:r>
        <w:lastRenderedPageBreak/>
        <w:t>участвуют в реализации мероприятий в пределах своих полномочий;</w:t>
      </w:r>
    </w:p>
    <w:p w:rsidR="00736842" w:rsidRDefault="00736842">
      <w:pPr>
        <w:pStyle w:val="ConsPlusNormal"/>
        <w:spacing w:before="220"/>
        <w:ind w:firstLine="540"/>
        <w:jc w:val="both"/>
      </w:pPr>
      <w:r>
        <w:t>представляют информацию участникам о ходе реализации мероприятий.</w:t>
      </w:r>
    </w:p>
    <w:p w:rsidR="00736842" w:rsidRDefault="00736842">
      <w:pPr>
        <w:pStyle w:val="ConsPlusNormal"/>
        <w:spacing w:before="220"/>
        <w:ind w:firstLine="540"/>
        <w:jc w:val="both"/>
      </w:pPr>
      <w:bookmarkStart w:id="2" w:name="P187"/>
      <w:bookmarkEnd w:id="2"/>
      <w:r>
        <w:t>22. Ответственные за региональные проекты:</w:t>
      </w:r>
    </w:p>
    <w:p w:rsidR="00736842" w:rsidRDefault="00736842">
      <w:pPr>
        <w:pStyle w:val="ConsPlusNormal"/>
        <w:spacing w:before="220"/>
        <w:ind w:firstLine="540"/>
        <w:jc w:val="both"/>
      </w:pPr>
      <w:r>
        <w:t>представляют ответственному исполнителю информацию для формирования проектной части государственной программы;</w:t>
      </w:r>
    </w:p>
    <w:p w:rsidR="00736842" w:rsidRDefault="00736842">
      <w:pPr>
        <w:pStyle w:val="ConsPlusNormal"/>
        <w:spacing w:before="220"/>
        <w:ind w:firstLine="540"/>
        <w:jc w:val="both"/>
      </w:pPr>
      <w:r>
        <w:t>согласовывают с ответственным исполнителем включение региональных проектов в государственную программу;</w:t>
      </w:r>
    </w:p>
    <w:p w:rsidR="00736842" w:rsidRDefault="00736842">
      <w:pPr>
        <w:pStyle w:val="ConsPlusNormal"/>
        <w:spacing w:before="220"/>
        <w:ind w:firstLine="540"/>
        <w:jc w:val="both"/>
      </w:pPr>
      <w:r>
        <w:t>представляют ответственному исполнителю информацию, необходимую для разработки описательной части государственной программы, структуры государственной программы, обеспечивающей подпрограммы в части региональных проектов;</w:t>
      </w:r>
    </w:p>
    <w:p w:rsidR="00736842" w:rsidRDefault="00736842">
      <w:pPr>
        <w:pStyle w:val="ConsPlusNormal"/>
        <w:spacing w:before="220"/>
        <w:ind w:firstLine="540"/>
        <w:jc w:val="both"/>
      </w:pPr>
      <w:r>
        <w:t>вносят предложения ответственному исполнителю по изменению утвержденных государственных программ в части региональных проектов, за реализацию которых несут ответственность;</w:t>
      </w:r>
    </w:p>
    <w:p w:rsidR="00736842" w:rsidRDefault="00736842">
      <w:pPr>
        <w:pStyle w:val="ConsPlusNormal"/>
        <w:spacing w:before="220"/>
        <w:ind w:firstLine="540"/>
        <w:jc w:val="both"/>
      </w:pPr>
      <w:r>
        <w:t xml:space="preserve">разрабатывают проект изменений в государственную программу в части региональных проектов и согласовывают с ответственным исполнителем в соответствии с </w:t>
      </w:r>
      <w:hyperlink r:id="rId48" w:history="1">
        <w:r>
          <w:rPr>
            <w:color w:val="0000FF"/>
          </w:rPr>
          <w:t>Регламентом</w:t>
        </w:r>
      </w:hyperlink>
      <w:r>
        <w:t xml:space="preserve"> работы Администрации Томской области, утвержденным постановлением Губернатора Томской области от 14.01.2019 N 2 "О Регламенте работы Администрации Томской области";</w:t>
      </w:r>
    </w:p>
    <w:p w:rsidR="00736842" w:rsidRDefault="00736842">
      <w:pPr>
        <w:pStyle w:val="ConsPlusNormal"/>
        <w:spacing w:before="220"/>
        <w:ind w:firstLine="540"/>
        <w:jc w:val="both"/>
      </w:pPr>
      <w:r>
        <w:t>разрабатывают меры по привлечению средств из федерального бюджета и иных источников в соответствии с законодательством для реализации региональных проектов, входящих в состав государственной программы;</w:t>
      </w:r>
    </w:p>
    <w:p w:rsidR="00736842" w:rsidRDefault="00736842">
      <w:pPr>
        <w:pStyle w:val="ConsPlusNormal"/>
        <w:spacing w:before="220"/>
        <w:ind w:firstLine="540"/>
        <w:jc w:val="both"/>
      </w:pPr>
      <w:r>
        <w:t>несут ответственность за реализацию региональных проектов, входящих в государственную программу, в соответствии с порядком организации проектной деятельности исполнительных органов государственной власти Томской области;</w:t>
      </w:r>
    </w:p>
    <w:p w:rsidR="00736842" w:rsidRDefault="00736842">
      <w:pPr>
        <w:pStyle w:val="ConsPlusNormal"/>
        <w:spacing w:before="220"/>
        <w:ind w:firstLine="540"/>
        <w:jc w:val="both"/>
      </w:pPr>
      <w:r>
        <w:t>готовят и представляют ответственному исполнителю информацию о реализации региональных проектов.</w:t>
      </w:r>
    </w:p>
    <w:p w:rsidR="00736842" w:rsidRDefault="00736842">
      <w:pPr>
        <w:pStyle w:val="ConsPlusNormal"/>
        <w:jc w:val="both"/>
      </w:pPr>
    </w:p>
    <w:p w:rsidR="00736842" w:rsidRDefault="00736842">
      <w:pPr>
        <w:pStyle w:val="ConsPlusTitle"/>
        <w:jc w:val="center"/>
        <w:outlineLvl w:val="1"/>
      </w:pPr>
      <w:r>
        <w:t>4. Принятие решения о разработке государственных</w:t>
      </w:r>
    </w:p>
    <w:p w:rsidR="00736842" w:rsidRDefault="00736842">
      <w:pPr>
        <w:pStyle w:val="ConsPlusTitle"/>
        <w:jc w:val="center"/>
      </w:pPr>
      <w:r>
        <w:t>программ, их формирование и утверждение</w:t>
      </w:r>
    </w:p>
    <w:p w:rsidR="00736842" w:rsidRDefault="00736842">
      <w:pPr>
        <w:pStyle w:val="ConsPlusNormal"/>
        <w:jc w:val="both"/>
      </w:pPr>
    </w:p>
    <w:p w:rsidR="00736842" w:rsidRDefault="00736842">
      <w:pPr>
        <w:pStyle w:val="ConsPlusNormal"/>
        <w:ind w:firstLine="540"/>
        <w:jc w:val="both"/>
      </w:pPr>
      <w:r>
        <w:t>23. Решение о разработке государственных программ принимается в форме распоряжения Администрации Томской области об утверждении перечня государственных программ Томской области.</w:t>
      </w:r>
    </w:p>
    <w:p w:rsidR="00736842" w:rsidRDefault="00736842">
      <w:pPr>
        <w:pStyle w:val="ConsPlusNormal"/>
        <w:spacing w:before="220"/>
        <w:ind w:firstLine="540"/>
        <w:jc w:val="both"/>
      </w:pPr>
      <w:r>
        <w:t>24. Проект перечня государственных программ формируется совместно Департаментом экономики Администрации Томской области, Департаментом финансов Томской области исходя из целей и задач, определенных Стратегией, и расходных обязательств Томской области.</w:t>
      </w:r>
    </w:p>
    <w:p w:rsidR="00736842" w:rsidRDefault="00736842">
      <w:pPr>
        <w:pStyle w:val="ConsPlusNormal"/>
        <w:spacing w:before="220"/>
        <w:ind w:firstLine="540"/>
        <w:jc w:val="both"/>
      </w:pPr>
      <w:r>
        <w:t>25. Перечень государственных программ Томской области содержит:</w:t>
      </w:r>
    </w:p>
    <w:p w:rsidR="00736842" w:rsidRDefault="00736842">
      <w:pPr>
        <w:pStyle w:val="ConsPlusNormal"/>
        <w:spacing w:before="220"/>
        <w:ind w:firstLine="540"/>
        <w:jc w:val="both"/>
      </w:pPr>
      <w:r>
        <w:t>1) наименования государственных программ;</w:t>
      </w:r>
    </w:p>
    <w:p w:rsidR="00736842" w:rsidRDefault="00736842">
      <w:pPr>
        <w:pStyle w:val="ConsPlusNormal"/>
        <w:spacing w:before="220"/>
        <w:ind w:firstLine="540"/>
        <w:jc w:val="both"/>
      </w:pPr>
      <w:r>
        <w:t>2) цели реализации государственных программ;</w:t>
      </w:r>
    </w:p>
    <w:p w:rsidR="00736842" w:rsidRDefault="00736842">
      <w:pPr>
        <w:pStyle w:val="ConsPlusNormal"/>
        <w:spacing w:before="220"/>
        <w:ind w:firstLine="540"/>
        <w:jc w:val="both"/>
      </w:pPr>
      <w:r>
        <w:t>3) наименования ответственных исполнителей.</w:t>
      </w:r>
    </w:p>
    <w:p w:rsidR="00736842" w:rsidRDefault="00736842">
      <w:pPr>
        <w:pStyle w:val="ConsPlusNormal"/>
        <w:spacing w:before="220"/>
        <w:ind w:firstLine="540"/>
        <w:jc w:val="both"/>
      </w:pPr>
      <w:r>
        <w:t xml:space="preserve">26. Внесение изменений в перечень государственных программ Томской области производится до 1 мая текущего финансового года на основании предложений Департамента </w:t>
      </w:r>
      <w:r>
        <w:lastRenderedPageBreak/>
        <w:t>экономики Администрации Томской области по согласованию с Департаментом финансов Томской области с учетом предложений исполнительных органов государственной власти Томской области, структурных подразделений Администрации Томской области.</w:t>
      </w:r>
    </w:p>
    <w:p w:rsidR="00736842" w:rsidRDefault="00736842">
      <w:pPr>
        <w:pStyle w:val="ConsPlusNormal"/>
        <w:spacing w:before="220"/>
        <w:ind w:firstLine="540"/>
        <w:jc w:val="both"/>
      </w:pPr>
      <w:r>
        <w:t>Внесение изменений в перечень государственных программ Томской области в иные сроки осуществляется в случае необходимости выполнения требований правовых актов Российской Федерации в целях получения межбюджетных трансфертов из федерального бюджета, а также по решению бюджетной комиссии по составлению проекта областного бюджета на очередной финансовый год и плановый период.</w:t>
      </w:r>
    </w:p>
    <w:p w:rsidR="00736842" w:rsidRDefault="00736842">
      <w:pPr>
        <w:pStyle w:val="ConsPlusNormal"/>
        <w:spacing w:before="220"/>
        <w:ind w:firstLine="540"/>
        <w:jc w:val="both"/>
      </w:pPr>
      <w:r>
        <w:t xml:space="preserve">27. Формирование государственной программы осуществляется ответственным исполнителем совместно с соисполнителями, участниками, участниками мероприятий и ответственными за региональные проекты на основании перечня государственных программ в соответствии с их полномочиями, указанными в </w:t>
      </w:r>
      <w:hyperlink w:anchor="P150" w:history="1">
        <w:r>
          <w:rPr>
            <w:color w:val="0000FF"/>
          </w:rPr>
          <w:t>пунктах 18</w:t>
        </w:r>
      </w:hyperlink>
      <w:r>
        <w:t xml:space="preserve"> - </w:t>
      </w:r>
      <w:hyperlink w:anchor="P187" w:history="1">
        <w:r>
          <w:rPr>
            <w:color w:val="0000FF"/>
          </w:rPr>
          <w:t>22</w:t>
        </w:r>
      </w:hyperlink>
      <w:r>
        <w:t xml:space="preserve"> настоящего Порядка, в два этапа.</w:t>
      </w:r>
    </w:p>
    <w:p w:rsidR="00736842" w:rsidRDefault="00736842">
      <w:pPr>
        <w:pStyle w:val="ConsPlusNormal"/>
        <w:spacing w:before="220"/>
        <w:ind w:firstLine="540"/>
        <w:jc w:val="both"/>
      </w:pPr>
      <w:r>
        <w:t>28. На первом этапе формирования государственной программы осуществляется разработка и согласование структуры государственной программы в следующем порядке:</w:t>
      </w:r>
    </w:p>
    <w:p w:rsidR="00736842" w:rsidRDefault="00736842">
      <w:pPr>
        <w:pStyle w:val="ConsPlusNormal"/>
        <w:spacing w:before="220"/>
        <w:ind w:firstLine="540"/>
        <w:jc w:val="both"/>
      </w:pPr>
      <w:r>
        <w:t>1) ответственный исполнитель государственной программы осуществляет сбор и рассмотрение инициативных предложений о перечне мероприятий и направлениях расходов, предлагаемых к включению в государственную программу, от исполнительных органов государственной власти Томской области, структурных подразделений Администрации Томской области, органов местного самоуправления муниципальных образований Томской области, представителей общественности, депутатов Законодательной Думы Томской области в срок до 1 мая года, предшествующего году начала реализации государственной программы.</w:t>
      </w:r>
    </w:p>
    <w:p w:rsidR="00736842" w:rsidRDefault="00736842">
      <w:pPr>
        <w:pStyle w:val="ConsPlusNormal"/>
        <w:spacing w:before="220"/>
        <w:ind w:firstLine="540"/>
        <w:jc w:val="both"/>
      </w:pPr>
      <w:r>
        <w:t>По итогам рассмотрения инициативных предложений на основе перечня государственных программ Томской области ответственный исполнитель совместно с соисполнителями, участниками, участниками мероприятий и ответственными за региональные проекты разрабатывает проект структуры государственной программы.</w:t>
      </w:r>
    </w:p>
    <w:p w:rsidR="00736842" w:rsidRDefault="00736842">
      <w:pPr>
        <w:pStyle w:val="ConsPlusNormal"/>
        <w:spacing w:before="220"/>
        <w:ind w:firstLine="540"/>
        <w:jc w:val="both"/>
      </w:pPr>
      <w:r>
        <w:t>Формирование проекта структуры государственной программы осуществляется по формам согласно Методическим указаниям;</w:t>
      </w:r>
    </w:p>
    <w:p w:rsidR="00736842" w:rsidRDefault="00736842">
      <w:pPr>
        <w:pStyle w:val="ConsPlusNormal"/>
        <w:spacing w:before="220"/>
        <w:ind w:firstLine="540"/>
        <w:jc w:val="both"/>
      </w:pPr>
      <w:r>
        <w:t>2) ответственный исполнитель одновременно с проектом структуры государственной программы формирует пояснительную записку, содержащую:</w:t>
      </w:r>
    </w:p>
    <w:p w:rsidR="00736842" w:rsidRDefault="00736842">
      <w:pPr>
        <w:pStyle w:val="ConsPlusNormal"/>
        <w:spacing w:before="220"/>
        <w:ind w:firstLine="540"/>
        <w:jc w:val="both"/>
      </w:pPr>
      <w:r>
        <w:t>результаты анализа сферы реализации государственной программы, основных проблем данной сферы и обоснование постановки задач, реализация которых необходима для достижения целей и задач Стратегии в рамках государственной программы;</w:t>
      </w:r>
    </w:p>
    <w:p w:rsidR="00736842" w:rsidRDefault="00736842">
      <w:pPr>
        <w:pStyle w:val="ConsPlusNormal"/>
        <w:spacing w:before="220"/>
        <w:ind w:firstLine="540"/>
        <w:jc w:val="both"/>
      </w:pPr>
      <w:r>
        <w:t>обоснование набора подпрограмм, региональных проектов для достижения цели государственной программы;</w:t>
      </w:r>
    </w:p>
    <w:p w:rsidR="00736842" w:rsidRDefault="00736842">
      <w:pPr>
        <w:pStyle w:val="ConsPlusNormal"/>
        <w:spacing w:before="220"/>
        <w:ind w:firstLine="540"/>
        <w:jc w:val="both"/>
      </w:pPr>
      <w:r>
        <w:t>обоснование набора задач подпрограмм для достижения цели подпрограммы;</w:t>
      </w:r>
    </w:p>
    <w:p w:rsidR="00736842" w:rsidRDefault="00736842">
      <w:pPr>
        <w:pStyle w:val="ConsPlusNormal"/>
        <w:spacing w:before="220"/>
        <w:ind w:firstLine="540"/>
        <w:jc w:val="both"/>
      </w:pPr>
      <w:r>
        <w:t>обоснование состава и значений показателей цели государственной программы (подпрограмм) и оценки влияния внешних факторов и условий на их достижение;</w:t>
      </w:r>
    </w:p>
    <w:p w:rsidR="00736842" w:rsidRDefault="00736842">
      <w:pPr>
        <w:pStyle w:val="ConsPlusNormal"/>
        <w:spacing w:before="220"/>
        <w:ind w:firstLine="540"/>
        <w:jc w:val="both"/>
      </w:pPr>
      <w:r>
        <w:t>3) согласованный с заместителем Губернатора Томской области проект структуры государственной программы направляется ответственным исполнителем на согласование в Департамент экономики Администрации Томской области в срок до 10 мая года, предшествующего году начала реализации государственной программы;</w:t>
      </w:r>
    </w:p>
    <w:p w:rsidR="00736842" w:rsidRDefault="00736842">
      <w:pPr>
        <w:pStyle w:val="ConsPlusNormal"/>
        <w:jc w:val="both"/>
      </w:pPr>
      <w:r>
        <w:t xml:space="preserve">(пп. 3 в ред. </w:t>
      </w:r>
      <w:hyperlink r:id="rId49"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 xml:space="preserve">4) Департамент экономики Администрации Томской области в течение 5 рабочих дней </w:t>
      </w:r>
      <w:r>
        <w:lastRenderedPageBreak/>
        <w:t>проводит экспертизу структуры государственных программ в рамках своих полномочий.</w:t>
      </w:r>
    </w:p>
    <w:p w:rsidR="00736842" w:rsidRDefault="00736842">
      <w:pPr>
        <w:pStyle w:val="ConsPlusNormal"/>
        <w:jc w:val="both"/>
      </w:pPr>
      <w:r>
        <w:t xml:space="preserve">(в ред. </w:t>
      </w:r>
      <w:hyperlink r:id="rId50"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По итогам проведения экспертизы Департамент экономики Администрации Томской области в течение срока, указанного в абзаце первом настоящего подпункта, готовит и направляет ответственному исполнителю заключение, в том числе с указанием замечаний к структуре государственной программы (при наличии замечаний).</w:t>
      </w:r>
    </w:p>
    <w:p w:rsidR="00736842" w:rsidRDefault="00736842">
      <w:pPr>
        <w:pStyle w:val="ConsPlusNormal"/>
        <w:jc w:val="both"/>
      </w:pPr>
      <w:r>
        <w:t xml:space="preserve">(в ред. </w:t>
      </w:r>
      <w:hyperlink r:id="rId51"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Устранение замечаний Департамента экономики Администрации Томской области проводится ответственным исполнителем в течение 5 календарных дней со дня получения заключения ответственным исполнителем.</w:t>
      </w:r>
    </w:p>
    <w:p w:rsidR="00736842" w:rsidRDefault="00736842">
      <w:pPr>
        <w:pStyle w:val="ConsPlusNormal"/>
        <w:jc w:val="both"/>
      </w:pPr>
      <w:r>
        <w:t xml:space="preserve">(в ред. </w:t>
      </w:r>
      <w:hyperlink r:id="rId52"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29. На втором этапе формирования государственной программы разрабатывается проект государственной программы и обеспечивается его утверждение в следующей последовательности:</w:t>
      </w:r>
    </w:p>
    <w:p w:rsidR="00736842" w:rsidRDefault="00736842">
      <w:pPr>
        <w:pStyle w:val="ConsPlusNormal"/>
        <w:spacing w:before="220"/>
        <w:ind w:firstLine="540"/>
        <w:jc w:val="both"/>
      </w:pPr>
      <w:r>
        <w:t>1) ответственный исполнитель совместно с соисполнителями, участниками, участниками мероприятий и ответственными за региональные проекты на основе информации об общих предварительных объемах бюджетных ассигнований на государственные программы Томской области, сформированной Департаментом финансов Томской области, в сроки, установленные графиком составления проекта областного бюджета на очередной финансовый год и плановый период, разрабатывает проект государственной программы в соответствии с Методическими указаниями.</w:t>
      </w:r>
    </w:p>
    <w:p w:rsidR="00736842" w:rsidRDefault="00736842">
      <w:pPr>
        <w:pStyle w:val="ConsPlusNormal"/>
        <w:spacing w:before="220"/>
        <w:ind w:firstLine="540"/>
        <w:jc w:val="both"/>
      </w:pPr>
      <w:r>
        <w:t>Ответственный исполнитель формирует:</w:t>
      </w:r>
    </w:p>
    <w:p w:rsidR="00736842" w:rsidRDefault="00736842">
      <w:pPr>
        <w:pStyle w:val="ConsPlusNormal"/>
        <w:spacing w:before="220"/>
        <w:ind w:firstLine="540"/>
        <w:jc w:val="both"/>
      </w:pPr>
      <w:r>
        <w:t>паспорт государственной программы;</w:t>
      </w:r>
    </w:p>
    <w:p w:rsidR="00736842" w:rsidRDefault="00736842">
      <w:pPr>
        <w:pStyle w:val="ConsPlusNormal"/>
        <w:spacing w:before="220"/>
        <w:ind w:firstLine="540"/>
        <w:jc w:val="both"/>
      </w:pPr>
      <w:r>
        <w:t>структуру государственной программы;</w:t>
      </w:r>
    </w:p>
    <w:p w:rsidR="00736842" w:rsidRDefault="00736842">
      <w:pPr>
        <w:pStyle w:val="ConsPlusNormal"/>
        <w:spacing w:before="220"/>
        <w:ind w:firstLine="540"/>
        <w:jc w:val="both"/>
      </w:pPr>
      <w:r>
        <w:t>описательную часть;</w:t>
      </w:r>
    </w:p>
    <w:p w:rsidR="00736842" w:rsidRDefault="00736842">
      <w:pPr>
        <w:pStyle w:val="ConsPlusNormal"/>
        <w:spacing w:before="220"/>
        <w:ind w:firstLine="540"/>
        <w:jc w:val="both"/>
      </w:pPr>
      <w:r>
        <w:t>сводную информацию по проектной части;</w:t>
      </w:r>
    </w:p>
    <w:p w:rsidR="00736842" w:rsidRDefault="00736842">
      <w:pPr>
        <w:pStyle w:val="ConsPlusNormal"/>
        <w:spacing w:before="220"/>
        <w:ind w:firstLine="540"/>
        <w:jc w:val="both"/>
      </w:pPr>
      <w:r>
        <w:t>2) в течение 3 календарных дней после согласования структуры государственной программы с Департаментом экономики Администрации Томской области ответственный исполнитель уведомляет соисполнителей о необходимости разработки подпрограмм, а также запрашивает у соисполнителей и ответственных за региональные проекты информацию, необходимую для разработки описательной части государственной программы, проектной части государственной программы;</w:t>
      </w:r>
    </w:p>
    <w:p w:rsidR="00736842" w:rsidRDefault="00736842">
      <w:pPr>
        <w:pStyle w:val="ConsPlusNormal"/>
        <w:jc w:val="both"/>
      </w:pPr>
      <w:r>
        <w:t xml:space="preserve">(в ред. </w:t>
      </w:r>
      <w:hyperlink r:id="rId53"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3) соисполнитель:</w:t>
      </w:r>
    </w:p>
    <w:p w:rsidR="00736842" w:rsidRDefault="00736842">
      <w:pPr>
        <w:pStyle w:val="ConsPlusNormal"/>
        <w:spacing w:before="220"/>
        <w:ind w:firstLine="540"/>
        <w:jc w:val="both"/>
      </w:pPr>
      <w:r>
        <w:t>представляет информацию, необходимую для разработки описательной части государственной программы, обеспечивающей подпрограммы, в сроки, установленные ответственным исполнителем;</w:t>
      </w:r>
    </w:p>
    <w:p w:rsidR="00736842" w:rsidRDefault="00736842">
      <w:pPr>
        <w:pStyle w:val="ConsPlusNormal"/>
        <w:spacing w:before="220"/>
        <w:ind w:firstLine="540"/>
        <w:jc w:val="both"/>
      </w:pPr>
      <w:r>
        <w:t xml:space="preserve">организует разработку участниками основных мероприятий, проектов ВЦП в соответствии с </w:t>
      </w:r>
      <w:hyperlink r:id="rId54" w:history="1">
        <w:r>
          <w:rPr>
            <w:color w:val="0000FF"/>
          </w:rPr>
          <w:t>Порядком</w:t>
        </w:r>
      </w:hyperlink>
      <w:r>
        <w:t xml:space="preserve"> разработки, утверждения и реализации ведомственных целевых программ Томской области, утвержденным постановлением Администрации Томской области от 29.06.2016 N 219а "Об утверждении Порядка разработки, утверждения и реализации ведомственных целевых программ Томской области" (далее - Порядок разработки, утверждения и реализации ведомственных целевых программ Томской области);</w:t>
      </w:r>
    </w:p>
    <w:p w:rsidR="00736842" w:rsidRDefault="00736842">
      <w:pPr>
        <w:pStyle w:val="ConsPlusNormal"/>
        <w:spacing w:before="220"/>
        <w:ind w:firstLine="540"/>
        <w:jc w:val="both"/>
      </w:pPr>
      <w:r>
        <w:lastRenderedPageBreak/>
        <w:t>формирует проект подпрограммы совместно с участниками и направляет его ответственному исполнителю в срок до 20 июня года, предшествующего году начала реализации государственной программы;</w:t>
      </w:r>
    </w:p>
    <w:p w:rsidR="00736842" w:rsidRDefault="00736842">
      <w:pPr>
        <w:pStyle w:val="ConsPlusNormal"/>
        <w:spacing w:before="220"/>
        <w:ind w:firstLine="540"/>
        <w:jc w:val="both"/>
      </w:pPr>
      <w:r>
        <w:t>4) ответственный за региональный проект:</w:t>
      </w:r>
    </w:p>
    <w:p w:rsidR="00736842" w:rsidRDefault="00736842">
      <w:pPr>
        <w:pStyle w:val="ConsPlusNormal"/>
        <w:spacing w:before="220"/>
        <w:ind w:firstLine="540"/>
        <w:jc w:val="both"/>
      </w:pPr>
      <w:r>
        <w:t>представляет информацию, необходимую для разработки описательной части государственной программы, проектной части государственной программы (в том числе перечень мероприятий регионального проекта), обеспечивающей подпрограммы в части регионального проекта, в сроки, установленные ответственным исполнителем.</w:t>
      </w:r>
    </w:p>
    <w:p w:rsidR="00736842" w:rsidRDefault="00736842">
      <w:pPr>
        <w:pStyle w:val="ConsPlusNormal"/>
        <w:spacing w:before="220"/>
        <w:ind w:firstLine="540"/>
        <w:jc w:val="both"/>
      </w:pPr>
      <w:r>
        <w:t xml:space="preserve">Проект государственной программы согласовывается с заместителем Губернатора Томской области, курирующим деятельность ответственного исполнителя, соисполнителями, участниками, ответственными за региональный проект, Департаментом архитектуры и строительства Томской области (при наличии бюджетных инвестиций в Объекты) и направляется ответственным исполнителем в срок до 1 июля года, предшествующего году начала реализации государственных программ, для рассмотрения в Департамент экономики Администрации Томской области, Департамент финансов Томской области в порядке, определенном </w:t>
      </w:r>
      <w:hyperlink r:id="rId55" w:history="1">
        <w:r>
          <w:rPr>
            <w:color w:val="0000FF"/>
          </w:rPr>
          <w:t>Регламентом</w:t>
        </w:r>
      </w:hyperlink>
      <w:r>
        <w:t xml:space="preserve"> работы Администрации Томской области, утвержденным постановлением Губернатора Томской области от 14.01.2019 N 2 "О Регламенте работы Администрации Томской области".</w:t>
      </w:r>
    </w:p>
    <w:p w:rsidR="00736842" w:rsidRDefault="00736842">
      <w:pPr>
        <w:pStyle w:val="ConsPlusNormal"/>
        <w:jc w:val="both"/>
      </w:pPr>
      <w:r>
        <w:t xml:space="preserve">(в ред. </w:t>
      </w:r>
      <w:hyperlink r:id="rId56"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К проекту государственной программы ответственный исполнитель прикладывает пояснительную записку, содержащую обоснование запланированных значений показателей цели государственной программы, цели и задач подпрограмм, цели региональных проектов, непосредственного результата мероприятий государственной программы с учетом запланированных ресурсов для их достижения.</w:t>
      </w:r>
    </w:p>
    <w:p w:rsidR="00736842" w:rsidRDefault="00736842">
      <w:pPr>
        <w:pStyle w:val="ConsPlusNormal"/>
        <w:spacing w:before="220"/>
        <w:ind w:firstLine="540"/>
        <w:jc w:val="both"/>
      </w:pPr>
      <w:r>
        <w:t>В срок до 1 июля года, предшествующего году начала реализации государственных программ, одновременно с проектом государственной программы ответственный исполнитель направляет в Департамент экономики Администрации Томской области, Департамент финансов Томской области:</w:t>
      </w:r>
    </w:p>
    <w:p w:rsidR="00736842" w:rsidRDefault="00736842">
      <w:pPr>
        <w:pStyle w:val="ConsPlusNormal"/>
        <w:jc w:val="both"/>
      </w:pPr>
      <w:r>
        <w:t xml:space="preserve">(в ред. </w:t>
      </w:r>
      <w:hyperlink r:id="rId57"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проекты ВЦП, мероприятия которых направлены полностью или частично на исполнение принимаемых расходных обязательств на очередной финансовый год и плановый период, и иные документы, предоставляемые в соответствии с Порядком разработки, утверждения и реализации ведомственных целевых программ Томской области;</w:t>
      </w:r>
    </w:p>
    <w:p w:rsidR="00736842" w:rsidRDefault="00736842">
      <w:pPr>
        <w:pStyle w:val="ConsPlusNormal"/>
        <w:spacing w:before="220"/>
        <w:ind w:firstLine="540"/>
        <w:jc w:val="both"/>
      </w:pPr>
      <w:r>
        <w:t xml:space="preserve">бюджетную заявку на финансирование объектов капитального строительства государственной и (или) муниципальной собственности и объектов недвижимого имущества (далее - Бюджетная заявка), а также пакет документов, сформированный в соответствии с </w:t>
      </w:r>
      <w:hyperlink w:anchor="P408" w:history="1">
        <w:r>
          <w:rPr>
            <w:color w:val="0000FF"/>
          </w:rPr>
          <w:t>приложением</w:t>
        </w:r>
      </w:hyperlink>
      <w:r>
        <w:t xml:space="preserve"> к настоящему Порядку;</w:t>
      </w:r>
    </w:p>
    <w:p w:rsidR="00736842" w:rsidRDefault="00736842">
      <w:pPr>
        <w:pStyle w:val="ConsPlusNormal"/>
        <w:spacing w:before="220"/>
        <w:ind w:firstLine="540"/>
        <w:jc w:val="both"/>
      </w:pPr>
      <w:r>
        <w:t xml:space="preserve">5) Департамент экономики Администрации Томской области, Департамент финансов Томской области проводят экспертизу проекта государственной программы в рамках полномочий, определенных </w:t>
      </w:r>
      <w:hyperlink w:anchor="P346" w:history="1">
        <w:r>
          <w:rPr>
            <w:color w:val="0000FF"/>
          </w:rPr>
          <w:t>пунктами 33</w:t>
        </w:r>
      </w:hyperlink>
      <w:r>
        <w:t xml:space="preserve"> - </w:t>
      </w:r>
      <w:hyperlink w:anchor="P378" w:history="1">
        <w:r>
          <w:rPr>
            <w:color w:val="0000FF"/>
          </w:rPr>
          <w:t>35</w:t>
        </w:r>
      </w:hyperlink>
      <w:r>
        <w:t xml:space="preserve"> настоящего Порядка.</w:t>
      </w:r>
    </w:p>
    <w:p w:rsidR="00736842" w:rsidRDefault="00736842">
      <w:pPr>
        <w:pStyle w:val="ConsPlusNormal"/>
        <w:jc w:val="both"/>
      </w:pPr>
      <w:r>
        <w:t xml:space="preserve">(в ред. </w:t>
      </w:r>
      <w:hyperlink r:id="rId58"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По итогам проведения экспертизы Департамент экономики Администрации Томской области, Департамент финансов Томской области в срок не позднее 15 июля года, предшествующего году начала реализации государственных программ, готовят и направляют ответственному исполнителю заключения, в том числе с указанием замечаний к проекту государственной программы (при наличии замечаний).</w:t>
      </w:r>
    </w:p>
    <w:p w:rsidR="00736842" w:rsidRDefault="00736842">
      <w:pPr>
        <w:pStyle w:val="ConsPlusNormal"/>
        <w:jc w:val="both"/>
      </w:pPr>
      <w:r>
        <w:t xml:space="preserve">(в ред. </w:t>
      </w:r>
      <w:hyperlink r:id="rId59"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lastRenderedPageBreak/>
        <w:t>Устранение замечаний Департамента экономики Администрации Томской области, Департамента финансов Томской области проводится ответственным исполнителем в течение 5 календарных дней со дня получения заключения ответственным исполнителем;</w:t>
      </w:r>
    </w:p>
    <w:p w:rsidR="00736842" w:rsidRDefault="00736842">
      <w:pPr>
        <w:pStyle w:val="ConsPlusNormal"/>
        <w:jc w:val="both"/>
      </w:pPr>
      <w:r>
        <w:t xml:space="preserve">(в ред. </w:t>
      </w:r>
      <w:hyperlink r:id="rId60"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6) по итогам проведения экспертизы Департаментом экономики Администрации Томской области, Департаментом финансов Томской области в целях обеспечения открытости и доступности информации ответственный исполнитель не позднее 25 июля года, предшествующего году начала реализации государственной программы, обеспечивает ознакомление профильного экспертного совета при заместителе Губернатора Томской области с проектом государственной программы и проведение общественного обсуждения проекта государственной программы, в том числе:</w:t>
      </w:r>
    </w:p>
    <w:p w:rsidR="00736842" w:rsidRDefault="00736842">
      <w:pPr>
        <w:pStyle w:val="ConsPlusNormal"/>
        <w:jc w:val="both"/>
      </w:pPr>
      <w:r>
        <w:t xml:space="preserve">(в ред. </w:t>
      </w:r>
      <w:hyperlink r:id="rId61"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размещает проект государственной программы на официальном сайте Администрации Томской области либо на официальном сайте ответственного исполнителя в информационно-телекоммуникационной сети "Интернет" для общественного обсуждения;</w:t>
      </w:r>
    </w:p>
    <w:p w:rsidR="00736842" w:rsidRDefault="00736842">
      <w:pPr>
        <w:pStyle w:val="ConsPlusNormal"/>
        <w:spacing w:before="220"/>
        <w:ind w:firstLine="540"/>
        <w:jc w:val="both"/>
      </w:pPr>
      <w:r>
        <w:t>направляет проект государственной программы на рассмотрение в Законодательную Думу Томской области, профильный экспертный совет при заместителе Губернатора Томской области.</w:t>
      </w:r>
    </w:p>
    <w:p w:rsidR="00736842" w:rsidRDefault="00736842">
      <w:pPr>
        <w:pStyle w:val="ConsPlusNormal"/>
        <w:spacing w:before="220"/>
        <w:ind w:firstLine="540"/>
        <w:jc w:val="both"/>
      </w:pPr>
      <w:r>
        <w:t>В случае поступления заключения из Законодательной Думы Томской области, профильного экспертного совета при заместителе Губернатора Томской области, но не позднее 20 августа года, предшествующего году начала реализации государственной программы, заключение подлежит обязательному рассмотрению ответственным исполнителем при доработке проекта государственной программы в течение 10 календарных дней после дня поступления заключения в адрес ответственного исполнителя;</w:t>
      </w:r>
    </w:p>
    <w:p w:rsidR="00736842" w:rsidRDefault="00736842">
      <w:pPr>
        <w:pStyle w:val="ConsPlusNormal"/>
        <w:spacing w:before="220"/>
        <w:ind w:firstLine="540"/>
        <w:jc w:val="both"/>
      </w:pPr>
      <w:r>
        <w:t>ответственный исполнитель уведомляет Законодательную Думу Томской области о результатах рассмотрения заключения в течение 5 календарных дней после рассмотрения заключения, но не позднее 5 сентября года, предшествующего году начала реализации государственной программы;</w:t>
      </w:r>
    </w:p>
    <w:p w:rsidR="00736842" w:rsidRDefault="00736842">
      <w:pPr>
        <w:pStyle w:val="ConsPlusNormal"/>
        <w:spacing w:before="220"/>
        <w:ind w:firstLine="540"/>
        <w:jc w:val="both"/>
      </w:pPr>
      <w:r>
        <w:t>7) ответственный исполнитель совместно с соисполнителями, участниками, участниками мероприятий и ответственными за региональные проекты в срок до 6 сентября года, предшествующего году начала реализации государственной программы, дорабатывает проект государственной программы на основе информации об общих объемах финансирования государственных программ (включая расходы на осуществление бюджетных инвестиций), сформированной Департаментом финансов Томской области в сроки, установленные графиком составления проекта областного бюджета на очередной финансовый год и плановый период (с учетом решений Бюджетной комиссии);</w:t>
      </w:r>
    </w:p>
    <w:p w:rsidR="00736842" w:rsidRDefault="00736842">
      <w:pPr>
        <w:pStyle w:val="ConsPlusNormal"/>
        <w:spacing w:before="220"/>
        <w:ind w:firstLine="540"/>
        <w:jc w:val="both"/>
      </w:pPr>
      <w:r>
        <w:t xml:space="preserve">8) ответственный исполнитель согласовывает доработанный проект государственной программы с заместителем Губернатора Томской области, курирующим деятельность ответственного исполнителя, соисполнителями, участниками, Департаментом архитектуры и строительства Томской области (при наличии бюджетных инвестиций в Объекты) и в срок до 10 сентября года, предшествующего году начала реализации государственной программы, одновременно направляет на согласование в Департамент экономики Администрации Томской области, Департамент финансов Томской области в порядке, определенном </w:t>
      </w:r>
      <w:hyperlink r:id="rId62" w:history="1">
        <w:r>
          <w:rPr>
            <w:color w:val="0000FF"/>
          </w:rPr>
          <w:t>Регламентом</w:t>
        </w:r>
      </w:hyperlink>
      <w:r>
        <w:t xml:space="preserve"> работы Администрации Томской области, утвержденным постановлением Губернатора Томской области от 14.01.2019 N 2 "О Регламенте работы Администрации Томской области";</w:t>
      </w:r>
    </w:p>
    <w:p w:rsidR="00736842" w:rsidRDefault="00736842">
      <w:pPr>
        <w:pStyle w:val="ConsPlusNormal"/>
        <w:jc w:val="both"/>
      </w:pPr>
      <w:r>
        <w:t xml:space="preserve">(в ред. </w:t>
      </w:r>
      <w:hyperlink r:id="rId63"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 xml:space="preserve">9) государственная программа утверждается постановлением Администрации Томской области в срок до 20 сентября финансового года, предшествующего году начала реализации </w:t>
      </w:r>
      <w:r>
        <w:lastRenderedPageBreak/>
        <w:t>государственной программы;</w:t>
      </w:r>
    </w:p>
    <w:p w:rsidR="00736842" w:rsidRDefault="00736842">
      <w:pPr>
        <w:pStyle w:val="ConsPlusNormal"/>
        <w:spacing w:before="220"/>
        <w:ind w:firstLine="540"/>
        <w:jc w:val="both"/>
      </w:pPr>
      <w:r>
        <w:t>10) государственные программы подлежат размещению ответственным исполнителем на официальном интернет-портале Администрации Томской области, а также на официальном сайте ответственного исполнителя в информационно-телекоммуникационной сети "Интернет" в течение 5 дней со дня их утверждения;</w:t>
      </w:r>
    </w:p>
    <w:p w:rsidR="00736842" w:rsidRDefault="00736842">
      <w:pPr>
        <w:pStyle w:val="ConsPlusNormal"/>
        <w:spacing w:before="220"/>
        <w:ind w:firstLine="540"/>
        <w:jc w:val="both"/>
      </w:pPr>
      <w:r>
        <w:t>11) ответственный исполнитель уведомляет Контрольно-счетную палату Томской области о размещении государственной программы на официальном интернет-портале Администрации Томской области, а также на официальном сайте ответственного исполнителя в информационно-телекоммуникационной сети "Интернет" в течение 5 рабочих дней со дня размещения государственной программы на сайтах, указанных в подпункте 10) настоящего пункта, с указанием места и срока размещения.</w:t>
      </w:r>
    </w:p>
    <w:p w:rsidR="00736842" w:rsidRDefault="00736842">
      <w:pPr>
        <w:pStyle w:val="ConsPlusNormal"/>
        <w:jc w:val="both"/>
      </w:pPr>
    </w:p>
    <w:p w:rsidR="00736842" w:rsidRDefault="00736842">
      <w:pPr>
        <w:pStyle w:val="ConsPlusTitle"/>
        <w:jc w:val="center"/>
        <w:outlineLvl w:val="1"/>
      </w:pPr>
      <w:r>
        <w:t>5. Внесение изменений в государственную программу</w:t>
      </w:r>
    </w:p>
    <w:p w:rsidR="00736842" w:rsidRDefault="00736842">
      <w:pPr>
        <w:pStyle w:val="ConsPlusTitle"/>
        <w:jc w:val="center"/>
      </w:pPr>
      <w:r>
        <w:t>и реализация государственной программы</w:t>
      </w:r>
    </w:p>
    <w:p w:rsidR="00736842" w:rsidRDefault="00736842">
      <w:pPr>
        <w:pStyle w:val="ConsPlusNormal"/>
        <w:jc w:val="both"/>
      </w:pPr>
    </w:p>
    <w:p w:rsidR="00736842" w:rsidRDefault="00736842">
      <w:pPr>
        <w:pStyle w:val="ConsPlusNormal"/>
        <w:ind w:firstLine="540"/>
        <w:jc w:val="both"/>
      </w:pPr>
      <w:r>
        <w:t>30. Внесение изменений в государственную программу на очередной финансовый год и плановый период осуществляется по результатам проведения оценки эффективности реализации государственной программы, проводимой в порядке, установленном постановлением Администрации Томской области:</w:t>
      </w:r>
    </w:p>
    <w:p w:rsidR="00736842" w:rsidRDefault="00736842">
      <w:pPr>
        <w:pStyle w:val="ConsPlusNormal"/>
        <w:spacing w:before="220"/>
        <w:ind w:firstLine="540"/>
        <w:jc w:val="both"/>
      </w:pPr>
      <w:r>
        <w:t>1) ответственный исполнитель совместно с соисполнителями и ответственными за региональные проекты в сроки, установленные графиком составления проекта областного бюджета на очередной финансовый год и плановый период, готовит за подписью заместителя Губернатора Томской области, курирующего ответственного исполнителя, предложения об изменении государственной программы, содержащие сведения:</w:t>
      </w:r>
    </w:p>
    <w:p w:rsidR="00736842" w:rsidRDefault="00736842">
      <w:pPr>
        <w:pStyle w:val="ConsPlusNormal"/>
        <w:spacing w:before="220"/>
        <w:ind w:firstLine="540"/>
        <w:jc w:val="both"/>
      </w:pPr>
      <w:r>
        <w:t>об изменении структуры государственной программы, корректировке наименований показателей цели государственной программы, цели и задач подпрограмм, цели региональных проектов;</w:t>
      </w:r>
    </w:p>
    <w:p w:rsidR="00736842" w:rsidRDefault="00736842">
      <w:pPr>
        <w:pStyle w:val="ConsPlusNormal"/>
        <w:spacing w:before="220"/>
        <w:ind w:firstLine="540"/>
        <w:jc w:val="both"/>
      </w:pPr>
      <w:r>
        <w:t>перечень предложений по увеличению расходов государственной программы (на действующие расходные обязательства, включая расходы на капитальный ремонт областных объектов недвижимого имущества, и на принимаемые расходные обязательства), ранжированных в соответствии с отраслевыми приоритетами и взаимоувязанных со значениями показателей цели государственной программы, цели и задач подпрограмм, цели региональных проектов, с указанием планируемого объема привлечения внебюджетных средств, средств федерального бюджета, местного бюджета.</w:t>
      </w:r>
    </w:p>
    <w:p w:rsidR="00736842" w:rsidRDefault="00736842">
      <w:pPr>
        <w:pStyle w:val="ConsPlusNormal"/>
        <w:spacing w:before="220"/>
        <w:ind w:firstLine="540"/>
        <w:jc w:val="both"/>
      </w:pPr>
      <w:r>
        <w:t>Предложение об изменении государственной программы разрабатывается по форме, установленной Департаментом финансов Томской области по согласованию с Департаментом экономики Администрации Томской области;</w:t>
      </w:r>
    </w:p>
    <w:p w:rsidR="00736842" w:rsidRDefault="00736842">
      <w:pPr>
        <w:pStyle w:val="ConsPlusNormal"/>
        <w:jc w:val="both"/>
      </w:pPr>
      <w:r>
        <w:t xml:space="preserve">(в ред. </w:t>
      </w:r>
      <w:hyperlink r:id="rId64"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2) одновременно с предложением об изменении государственной программы ответственный исполнитель подготавливает пояснительную записку, содержащую информацию в разрезе подпрограмм, основных мероприятий, ведомственных целевых программ, региональных проектов, включаемых в государственную программу:</w:t>
      </w:r>
    </w:p>
    <w:p w:rsidR="00736842" w:rsidRDefault="00736842">
      <w:pPr>
        <w:pStyle w:val="ConsPlusNormal"/>
        <w:spacing w:before="220"/>
        <w:ind w:firstLine="540"/>
        <w:jc w:val="both"/>
      </w:pPr>
      <w:r>
        <w:t>обоснование предлагаемых изменений структуры государственной программы;</w:t>
      </w:r>
    </w:p>
    <w:p w:rsidR="00736842" w:rsidRDefault="00736842">
      <w:pPr>
        <w:pStyle w:val="ConsPlusNormal"/>
        <w:spacing w:before="220"/>
        <w:ind w:firstLine="540"/>
        <w:jc w:val="both"/>
      </w:pPr>
      <w:r>
        <w:t>обоснование распределения ВЦП (в случае их перераспределения между подпрограммами, разработки проектов новых ВЦП) по подпрограммам;</w:t>
      </w:r>
    </w:p>
    <w:p w:rsidR="00736842" w:rsidRDefault="00736842">
      <w:pPr>
        <w:pStyle w:val="ConsPlusNormal"/>
        <w:spacing w:before="220"/>
        <w:ind w:firstLine="540"/>
        <w:jc w:val="both"/>
      </w:pPr>
      <w:r>
        <w:t xml:space="preserve">обоснование корректировки перечня региональных проектов, входящих в состав </w:t>
      </w:r>
      <w:r>
        <w:lastRenderedPageBreak/>
        <w:t>государственной программы;</w:t>
      </w:r>
    </w:p>
    <w:p w:rsidR="00736842" w:rsidRDefault="00736842">
      <w:pPr>
        <w:pStyle w:val="ConsPlusNormal"/>
        <w:spacing w:before="220"/>
        <w:ind w:firstLine="540"/>
        <w:jc w:val="both"/>
      </w:pPr>
      <w:r>
        <w:t>обоснование определения приоритетов на принимаемые расходные обязательства между подпрограммами, ведомственными целевыми программами, основными мероприятиями, региональными проектами;</w:t>
      </w:r>
    </w:p>
    <w:p w:rsidR="00736842" w:rsidRDefault="00736842">
      <w:pPr>
        <w:pStyle w:val="ConsPlusNormal"/>
        <w:spacing w:before="220"/>
        <w:ind w:firstLine="540"/>
        <w:jc w:val="both"/>
      </w:pPr>
      <w:r>
        <w:t>финансово-экономическое обоснование необходимости увеличения действующих либо принятия новых расходных обязательств на реализацию основных мероприятий, ВЦП, региональных проектов, входящих в состав государственных программ, по каждому мероприятию, включенному в предложение об изменении государственной программы;</w:t>
      </w:r>
    </w:p>
    <w:p w:rsidR="00736842" w:rsidRDefault="00736842">
      <w:pPr>
        <w:pStyle w:val="ConsPlusNormal"/>
        <w:spacing w:before="220"/>
        <w:ind w:firstLine="540"/>
        <w:jc w:val="both"/>
      </w:pPr>
      <w:r>
        <w:t>оценку степени влияния выделения дополнительных объемов финансирования на показатели цели государственной программы (подпрограммы), показатели конечного результата ведомственных целевых программ, основных мероприятий, целевой показатель регионального проекта;</w:t>
      </w:r>
    </w:p>
    <w:p w:rsidR="00736842" w:rsidRDefault="00736842">
      <w:pPr>
        <w:pStyle w:val="ConsPlusNormal"/>
        <w:spacing w:before="220"/>
        <w:ind w:firstLine="540"/>
        <w:jc w:val="both"/>
      </w:pPr>
      <w:r>
        <w:t>обоснование потребности (целесообразности) введения новых показателей цели государственной программы и подпрограмм, в том числе во взаимосвязи с заявленным объемом дополнительных бюджетных ассигнований на реализацию мероприятий, направленных на достижение соответствующей цели государственной программы (подпрограмм);</w:t>
      </w:r>
    </w:p>
    <w:p w:rsidR="00736842" w:rsidRDefault="00736842">
      <w:pPr>
        <w:pStyle w:val="ConsPlusNormal"/>
        <w:spacing w:before="220"/>
        <w:ind w:firstLine="540"/>
        <w:jc w:val="both"/>
      </w:pPr>
      <w:r>
        <w:t>информацию о планируемых к реализации мерах по повышению эффективности по мероприятиям, признанным неэффективными (низкоэффективными) по итогам проведения оценки эффективности реализации государственной программы;</w:t>
      </w:r>
    </w:p>
    <w:p w:rsidR="00736842" w:rsidRDefault="00736842">
      <w:pPr>
        <w:pStyle w:val="ConsPlusNormal"/>
        <w:spacing w:before="220"/>
        <w:ind w:firstLine="540"/>
        <w:jc w:val="both"/>
      </w:pPr>
      <w:r>
        <w:t>обоснование планируемых объемов внебюджетных средств, и (или) средств федерального бюджета (с указанием источника информации: соглашение, гарантийное письмо, правовой акт Российской Федерации и (или) Томской области и др.), и (или) местного бюджета;</w:t>
      </w:r>
    </w:p>
    <w:p w:rsidR="00736842" w:rsidRDefault="00736842">
      <w:pPr>
        <w:pStyle w:val="ConsPlusNormal"/>
        <w:spacing w:before="220"/>
        <w:ind w:firstLine="540"/>
        <w:jc w:val="both"/>
      </w:pPr>
      <w:r>
        <w:t>информацию о возможности (невозможности) реализации основных мероприятий, мероприятий региональных проектов, входящих в государственную программу, без использования средств областного бюджета либо путем применения механизмов государственно-частного партнерства (в части основных мероприятий, мероприятий региональных проектов, на которые предварительные объемы бюджетных ассигнований не доведены либо доведены в меньшем объеме);</w:t>
      </w:r>
    </w:p>
    <w:p w:rsidR="00736842" w:rsidRDefault="00736842">
      <w:pPr>
        <w:pStyle w:val="ConsPlusNormal"/>
        <w:spacing w:before="220"/>
        <w:ind w:firstLine="540"/>
        <w:jc w:val="both"/>
      </w:pPr>
      <w:r>
        <w:t>3) после доведения Департаментом финансов Томской области до ответственного исполнителя в срок до 20 августа информации об общем объеме финансирования государственных программ на очередной финансовый год и плановый период, включая объем финансирования на осуществление бюджетных инвестиций в объекты государственной и (или) муниципальной собственности, в том числе на разработку проектно-сметной документации (далее - бюджетные инвестиции в Объекты), ответственный исполнитель в соответствии с доведенными объемами финансирования государственных программ, в том числе на осуществление бюджетных инвестиций в Объекты, уведомляет участников о необходимости доработки проектов ВЦП в течение 5 календарных дней со дня поступления информации об общем объеме финансирования государственных программ на очередной финансовый год и плановый период и приступает к разработке проекта постановления Администрации Томской области о внесении изменений в государственную программу (далее - проект изменений в государственную программу);</w:t>
      </w:r>
    </w:p>
    <w:p w:rsidR="00736842" w:rsidRDefault="00736842">
      <w:pPr>
        <w:pStyle w:val="ConsPlusNormal"/>
        <w:spacing w:before="220"/>
        <w:ind w:firstLine="540"/>
        <w:jc w:val="both"/>
      </w:pPr>
      <w:r>
        <w:t>4) одновременно с внесением изменений в государственную программу ответственный исполнитель подготавливает пояснительную записку для Законодательной Думы Томской области (далее - пояснительная записка о внесении изменений в государственную программу), содержащую следующую информацию в разрезе подпрограмм, основных мероприятий, ВЦП, региональных проектов, включаемых в государственную программу:</w:t>
      </w:r>
    </w:p>
    <w:p w:rsidR="00736842" w:rsidRDefault="00736842">
      <w:pPr>
        <w:pStyle w:val="ConsPlusNormal"/>
        <w:spacing w:before="220"/>
        <w:ind w:firstLine="540"/>
        <w:jc w:val="both"/>
      </w:pPr>
      <w:r>
        <w:lastRenderedPageBreak/>
        <w:t>об утвержденных объемах финансирования, предусмотренных действующей государственной программой;</w:t>
      </w:r>
    </w:p>
    <w:p w:rsidR="00736842" w:rsidRDefault="00736842">
      <w:pPr>
        <w:pStyle w:val="ConsPlusNormal"/>
        <w:spacing w:before="220"/>
        <w:ind w:firstLine="540"/>
        <w:jc w:val="both"/>
      </w:pPr>
      <w:r>
        <w:t>об объемах бюджетных ассигнований, предусмотренных проектом внесения изменений в государственную программу.</w:t>
      </w:r>
    </w:p>
    <w:p w:rsidR="00736842" w:rsidRDefault="00736842">
      <w:pPr>
        <w:pStyle w:val="ConsPlusNormal"/>
        <w:spacing w:before="220"/>
        <w:ind w:firstLine="540"/>
        <w:jc w:val="both"/>
      </w:pPr>
      <w:r>
        <w:t>К проекту изменений в государственную программу, представляемому в адрес Департамента экономики Администрации Томской области, Департамента финансов Томской области, прикладываются дополнительные материалы, содержащие:</w:t>
      </w:r>
    </w:p>
    <w:p w:rsidR="00736842" w:rsidRDefault="00736842">
      <w:pPr>
        <w:pStyle w:val="ConsPlusNormal"/>
        <w:jc w:val="both"/>
      </w:pPr>
      <w:r>
        <w:t xml:space="preserve">(в ред. </w:t>
      </w:r>
      <w:hyperlink r:id="rId65"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обоснование изменений показателей цели государственной программы, цели и задач подпрограмм, цели региональных проектов, непосредственного результата мероприятий государственной программы и их значений с учетом доведенных ассигнований для их достижения;</w:t>
      </w:r>
    </w:p>
    <w:p w:rsidR="00736842" w:rsidRDefault="00736842">
      <w:pPr>
        <w:pStyle w:val="ConsPlusNormal"/>
        <w:spacing w:before="220"/>
        <w:ind w:firstLine="540"/>
        <w:jc w:val="both"/>
      </w:pPr>
      <w:r>
        <w:t>обоснование целесообразности введения новых показателей цели, задач государственной программы, в том числе во взаимосвязи с запланированными мероприятиями государственной программы;</w:t>
      </w:r>
    </w:p>
    <w:p w:rsidR="00736842" w:rsidRDefault="00736842">
      <w:pPr>
        <w:pStyle w:val="ConsPlusNormal"/>
        <w:spacing w:before="220"/>
        <w:ind w:firstLine="540"/>
        <w:jc w:val="both"/>
      </w:pPr>
      <w:r>
        <w:t>обоснование планируемых объемов внебюджетных средств, и (или) средств федерального бюджета (с указанием источника информации, в т.ч. соглашение, гарантийное письмо, правовой акт Российской Федерации и (или) Томской области и др.), и (или) местного бюджета;</w:t>
      </w:r>
    </w:p>
    <w:p w:rsidR="00736842" w:rsidRDefault="00736842">
      <w:pPr>
        <w:pStyle w:val="ConsPlusNormal"/>
        <w:spacing w:before="220"/>
        <w:ind w:firstLine="540"/>
        <w:jc w:val="both"/>
      </w:pPr>
      <w:r>
        <w:t>информацию о возможности (невозможности) реализации основных мероприятий, мероприятий региональных проектов, входящих в государственную программу, без использования средств областного бюджета либо путем применения механизмов государственно-частного партнерства (в части основных мероприятий, мероприятий региональных проектов, на которые предварительные объемы бюджетных ассигнований не доведены либо доведены в меньшем объеме);</w:t>
      </w:r>
    </w:p>
    <w:p w:rsidR="00736842" w:rsidRDefault="00736842">
      <w:pPr>
        <w:pStyle w:val="ConsPlusNormal"/>
        <w:spacing w:before="220"/>
        <w:ind w:firstLine="540"/>
        <w:jc w:val="both"/>
      </w:pPr>
      <w:r>
        <w:t>5) проект изменений в государственную программу, согласованный с заместителем Губернатора Томской области, курирующим сферу деятельности ответственного исполнителя, и пояснительная записка к проекту изменений в государственную программу направляются ответственным исполнителем одновременно в Департамент экономики Администрации Томской области, Департамент финансов Томской области в срок до 10 сентября текущего финансового года для проведения экспертизы;</w:t>
      </w:r>
    </w:p>
    <w:p w:rsidR="00736842" w:rsidRDefault="00736842">
      <w:pPr>
        <w:pStyle w:val="ConsPlusNormal"/>
        <w:jc w:val="both"/>
      </w:pPr>
      <w:r>
        <w:t xml:space="preserve">(в ред. </w:t>
      </w:r>
      <w:hyperlink r:id="rId66"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6) участники дорабатывают проекты ведомственных целевых программ в соответствии с Порядком разработки, утверждения и реализации ведомственных целевых программ Томской области и представляют с визой ответственного исполнителя в Департамент экономики Администрации Томской области, Департамент финансов Томской области в срок до 10 сентября года, предшествующего году начала реализации государственных программ.</w:t>
      </w:r>
    </w:p>
    <w:p w:rsidR="00736842" w:rsidRDefault="00736842">
      <w:pPr>
        <w:pStyle w:val="ConsPlusNormal"/>
        <w:spacing w:before="220"/>
        <w:ind w:firstLine="540"/>
        <w:jc w:val="both"/>
      </w:pPr>
      <w:r>
        <w:t>В случае непредставления проектов ведомственных целевых программ проект изменений в государственную программу не подлежит согласованию до их представления.</w:t>
      </w:r>
    </w:p>
    <w:p w:rsidR="00736842" w:rsidRDefault="00736842">
      <w:pPr>
        <w:pStyle w:val="ConsPlusNormal"/>
        <w:spacing w:before="220"/>
        <w:ind w:firstLine="540"/>
        <w:jc w:val="both"/>
      </w:pPr>
      <w:r>
        <w:t>Экспертиза ведомственных целевых программ Томской области проводится в соответствии с Порядком разработки, утверждения и реализации ведомственных целевых программ Томской области.</w:t>
      </w:r>
    </w:p>
    <w:p w:rsidR="00736842" w:rsidRDefault="00736842">
      <w:pPr>
        <w:pStyle w:val="ConsPlusNormal"/>
        <w:spacing w:before="220"/>
        <w:ind w:firstLine="540"/>
        <w:jc w:val="both"/>
      </w:pPr>
      <w:r>
        <w:t xml:space="preserve">Департамент экономики Администрации Томской области, Департамент финансов Томской области в течение 5 рабочих дней со дня поступления проекта изменений в государственную программу проводят экспертизу проекта изменений в государственную программу в рамках полномочий, определенных </w:t>
      </w:r>
      <w:hyperlink w:anchor="P346" w:history="1">
        <w:r>
          <w:rPr>
            <w:color w:val="0000FF"/>
          </w:rPr>
          <w:t>пунктами 33</w:t>
        </w:r>
      </w:hyperlink>
      <w:r>
        <w:t xml:space="preserve"> - </w:t>
      </w:r>
      <w:hyperlink w:anchor="P378" w:history="1">
        <w:r>
          <w:rPr>
            <w:color w:val="0000FF"/>
          </w:rPr>
          <w:t>35</w:t>
        </w:r>
      </w:hyperlink>
      <w:r>
        <w:t xml:space="preserve"> настоящего Порядка, готовят и направляют </w:t>
      </w:r>
      <w:r>
        <w:lastRenderedPageBreak/>
        <w:t>ответственному исполнителю заключения, в том числе с указанием замечаний к проекту изменений в государственную программу (при наличии замечаний);</w:t>
      </w:r>
    </w:p>
    <w:p w:rsidR="00736842" w:rsidRDefault="00736842">
      <w:pPr>
        <w:pStyle w:val="ConsPlusNormal"/>
        <w:jc w:val="both"/>
      </w:pPr>
      <w:r>
        <w:t xml:space="preserve">(в ред. </w:t>
      </w:r>
      <w:hyperlink r:id="rId67"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7) устранение замечаний Департамента экономики Администрации Томской области, Департамента финансов Томской области проводится ответственным исполнителем в течение 5 календарных дней со дня получения заключения ответственным исполнителем;</w:t>
      </w:r>
    </w:p>
    <w:p w:rsidR="00736842" w:rsidRDefault="00736842">
      <w:pPr>
        <w:pStyle w:val="ConsPlusNormal"/>
        <w:jc w:val="both"/>
      </w:pPr>
      <w:r>
        <w:t xml:space="preserve">(в ред. </w:t>
      </w:r>
      <w:hyperlink r:id="rId68"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8) ответственный исполнитель направляет прошедший экспертизу в Департаменте экономики Администрации Томской области, Департаменте финансов Томской области проект внесения изменений в государственную программу и пояснительную записку к проекту изменений в государственную программу в срок до 1 октября финансового года, предшествующего году начала реализации государственной программы, в Законодательную Думу Томской области, профильный экспертный совет при заместителе Губернатора Томской области.</w:t>
      </w:r>
    </w:p>
    <w:p w:rsidR="00736842" w:rsidRDefault="00736842">
      <w:pPr>
        <w:pStyle w:val="ConsPlusNormal"/>
        <w:jc w:val="both"/>
      </w:pPr>
      <w:r>
        <w:t xml:space="preserve">(в ред. </w:t>
      </w:r>
      <w:hyperlink r:id="rId69"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Заключения профильного экспертного совета при заместителе Губернатора Томской области на проект изменений в государственную программу (в случае поступления заключения) учитываются при доработке проекта государственной программы;</w:t>
      </w:r>
    </w:p>
    <w:p w:rsidR="00736842" w:rsidRDefault="00736842">
      <w:pPr>
        <w:pStyle w:val="ConsPlusNormal"/>
        <w:spacing w:before="220"/>
        <w:ind w:firstLine="540"/>
        <w:jc w:val="both"/>
      </w:pPr>
      <w:r>
        <w:t>9) заключение Законодательной Думы Томской области на проект изменений в государственную программу (в случае поступления заключения) подлежит обязательному рассмотрению ответственным исполнителем совместно с Департаментом экономики Администрации Томской области, Департаментом финансов Томской области;</w:t>
      </w:r>
    </w:p>
    <w:p w:rsidR="00736842" w:rsidRDefault="00736842">
      <w:pPr>
        <w:pStyle w:val="ConsPlusNormal"/>
        <w:jc w:val="both"/>
      </w:pPr>
      <w:r>
        <w:t xml:space="preserve">(в ред. </w:t>
      </w:r>
      <w:hyperlink r:id="rId70"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10) замечания и предложения, указанные в заключении Законодательной Думы Томской области, подлежат рассмотрению в ходе работы согласительной комиссии по рассмотрению проекта закона Томской области об областном бюджете на очередной финансовый год и плановый период;</w:t>
      </w:r>
    </w:p>
    <w:p w:rsidR="00736842" w:rsidRDefault="00736842">
      <w:pPr>
        <w:pStyle w:val="ConsPlusNormal"/>
        <w:spacing w:before="220"/>
        <w:ind w:firstLine="540"/>
        <w:jc w:val="both"/>
      </w:pPr>
      <w:r>
        <w:t xml:space="preserve">11) с учетом решения согласительной комиссии по рассмотрению проекта закона Томской области об областном бюджете на очередной финансовый год и плановый период ответственный исполнитель государственный программы уведомляет Законодательную Думу Томской области об учтенных замечаниях и предложениях в течение 5 календарных дней со дня утверждения изменений в государственную программу, вносимых в соответствии с требованиями </w:t>
      </w:r>
      <w:hyperlink r:id="rId71" w:history="1">
        <w:r>
          <w:rPr>
            <w:color w:val="0000FF"/>
          </w:rPr>
          <w:t>пункта 2 статьи 179</w:t>
        </w:r>
      </w:hyperlink>
      <w:r>
        <w:t xml:space="preserve"> Бюджетного кодекса Российской Федерации;</w:t>
      </w:r>
    </w:p>
    <w:p w:rsidR="00736842" w:rsidRDefault="00736842">
      <w:pPr>
        <w:pStyle w:val="ConsPlusNormal"/>
        <w:spacing w:before="220"/>
        <w:ind w:firstLine="540"/>
        <w:jc w:val="both"/>
      </w:pPr>
      <w:r>
        <w:t>12) государственные программы, изменения в государственные программы подлежат размещению ответственным исполнителем на официальном интернет-портале Администрации Томской области, а также на официальном сайте ответственного исполнителя в информационно-телекоммуникационной сети "Интернет" в течение 5 дней со дня их утверждения;</w:t>
      </w:r>
    </w:p>
    <w:p w:rsidR="00736842" w:rsidRDefault="00736842">
      <w:pPr>
        <w:pStyle w:val="ConsPlusNormal"/>
        <w:spacing w:before="220"/>
        <w:ind w:firstLine="540"/>
        <w:jc w:val="both"/>
      </w:pPr>
      <w:r>
        <w:t xml:space="preserve">13) ответственный исполнитель уведомляет Контрольно-счетную палату Томской области о размещении государственной программы (изменений в государственную программу, вносимых в соответствии с требованиями </w:t>
      </w:r>
      <w:hyperlink r:id="rId72" w:history="1">
        <w:r>
          <w:rPr>
            <w:color w:val="0000FF"/>
          </w:rPr>
          <w:t>пункта 2 статьи 179</w:t>
        </w:r>
      </w:hyperlink>
      <w:r>
        <w:t xml:space="preserve"> Бюджетного кодекса Российской Федерации) на официальном интернет-портале Администрации Томской области, а также на официальном сайте ответственного исполнителя в информационно-телекоммуникационной сети "Интернет" в течение 5 рабочих дней со дня размещения государственной программы (изменений в государственную программу, вносимых в соответствии с требованиями пункта 2 статьи 179 Бюджетного кодекса Российской Федерации) на сайтах, указанных в подпункте 13) настоящего пункта, с указанием места и срока размещения;</w:t>
      </w:r>
    </w:p>
    <w:p w:rsidR="00736842" w:rsidRDefault="00736842">
      <w:pPr>
        <w:pStyle w:val="ConsPlusNormal"/>
        <w:spacing w:before="220"/>
        <w:ind w:firstLine="540"/>
        <w:jc w:val="both"/>
      </w:pPr>
      <w:r>
        <w:t xml:space="preserve">14) при внесении изменений в государственную программу значения показателей </w:t>
      </w:r>
      <w:r>
        <w:lastRenderedPageBreak/>
        <w:t>предыдущих периодов не подлежат корректировке, за исключением тех случаев, когда значения показателей за предыдущий финансовый год оказывают влияние на прогнозируемые значения показателей на очередной финансовый год и плановый период;</w:t>
      </w:r>
    </w:p>
    <w:p w:rsidR="00736842" w:rsidRDefault="00736842">
      <w:pPr>
        <w:pStyle w:val="ConsPlusNormal"/>
        <w:spacing w:before="220"/>
        <w:ind w:firstLine="540"/>
        <w:jc w:val="both"/>
      </w:pPr>
      <w:r>
        <w:t>15) в случае корректировки показателей цели государственной программы, цели и задач подпрограмм, целевых показателей регионального проекта за предыдущие периоды и на плановый период информация о текущем состоянии сферы реализации государственной программы подлежит изменению с учетом факторов, повлиявших на значения корректируемых показателей.</w:t>
      </w:r>
    </w:p>
    <w:p w:rsidR="00736842" w:rsidRDefault="00736842">
      <w:pPr>
        <w:pStyle w:val="ConsPlusNormal"/>
        <w:spacing w:before="220"/>
        <w:ind w:firstLine="540"/>
        <w:jc w:val="both"/>
      </w:pPr>
      <w:r>
        <w:t>31. Изменения в государственную программу в течение финансового года вносятся в целях:</w:t>
      </w:r>
    </w:p>
    <w:p w:rsidR="00736842" w:rsidRDefault="00736842">
      <w:pPr>
        <w:pStyle w:val="ConsPlusNormal"/>
        <w:spacing w:before="220"/>
        <w:ind w:firstLine="540"/>
        <w:jc w:val="both"/>
      </w:pPr>
      <w:r>
        <w:t>приведения государственной программы в соответствие с федеральным законодательством, в том числе с документами стратегического планирования Российской Федерации в случае установления (изменения) в них контрольных значений показателей для субъекта Российской Федерации;</w:t>
      </w:r>
    </w:p>
    <w:p w:rsidR="00736842" w:rsidRDefault="00736842">
      <w:pPr>
        <w:pStyle w:val="ConsPlusNormal"/>
        <w:spacing w:before="220"/>
        <w:ind w:firstLine="540"/>
        <w:jc w:val="both"/>
      </w:pPr>
      <w:r>
        <w:t>выполнения требований (устранения замечаний) контрольных и надзорных органов государственной власти, а также органов внешнего государственного финансового контроля Томской области;</w:t>
      </w:r>
    </w:p>
    <w:p w:rsidR="00736842" w:rsidRDefault="00736842">
      <w:pPr>
        <w:pStyle w:val="ConsPlusNormal"/>
        <w:spacing w:before="220"/>
        <w:ind w:firstLine="540"/>
        <w:jc w:val="both"/>
      </w:pPr>
      <w:r>
        <w:t>внесения изменений в утвержденные порядки предоставления и распределения субсидий из областного бюджета местным бюджетам, в том числе в целях приведения показателей результативности использования субсидий, предоставляемых на реализацию региональных проектов, показателям и результатам региональных проектов;</w:t>
      </w:r>
    </w:p>
    <w:p w:rsidR="00736842" w:rsidRDefault="00736842">
      <w:pPr>
        <w:pStyle w:val="ConsPlusNormal"/>
        <w:jc w:val="both"/>
      </w:pPr>
      <w:r>
        <w:t xml:space="preserve">(абзац введен </w:t>
      </w:r>
      <w:hyperlink r:id="rId73" w:history="1">
        <w:r>
          <w:rPr>
            <w:color w:val="0000FF"/>
          </w:rPr>
          <w:t>постановлением</w:t>
        </w:r>
      </w:hyperlink>
      <w:r>
        <w:t xml:space="preserve"> Администрации Томской области от 24.07.2020 N 354а)</w:t>
      </w:r>
    </w:p>
    <w:p w:rsidR="00736842" w:rsidRDefault="0073684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36842">
        <w:trPr>
          <w:jc w:val="center"/>
        </w:trPr>
        <w:tc>
          <w:tcPr>
            <w:tcW w:w="9294" w:type="dxa"/>
            <w:tcBorders>
              <w:top w:val="nil"/>
              <w:left w:val="single" w:sz="24" w:space="0" w:color="CED3F1"/>
              <w:bottom w:val="nil"/>
              <w:right w:val="single" w:sz="24" w:space="0" w:color="F4F3F8"/>
            </w:tcBorders>
            <w:shd w:val="clear" w:color="auto" w:fill="F4F3F8"/>
          </w:tcPr>
          <w:p w:rsidR="00736842" w:rsidRDefault="00736842">
            <w:pPr>
              <w:pStyle w:val="ConsPlusNormal"/>
              <w:jc w:val="both"/>
            </w:pPr>
            <w:hyperlink r:id="rId74" w:history="1">
              <w:r>
                <w:rPr>
                  <w:color w:val="0000FF"/>
                </w:rPr>
                <w:t>Постановлением</w:t>
              </w:r>
            </w:hyperlink>
            <w:r>
              <w:rPr>
                <w:color w:val="392C69"/>
              </w:rPr>
              <w:t xml:space="preserve"> Администрации Томской области от 24.07.2020 N 354а п. 31 дополнен абзацем, который </w:t>
            </w:r>
            <w:hyperlink r:id="rId75" w:history="1">
              <w:r>
                <w:rPr>
                  <w:color w:val="0000FF"/>
                </w:rPr>
                <w:t>действует</w:t>
              </w:r>
            </w:hyperlink>
            <w:r>
              <w:rPr>
                <w:color w:val="392C69"/>
              </w:rPr>
              <w:t xml:space="preserve"> до 01.01.2021.</w:t>
            </w:r>
          </w:p>
        </w:tc>
      </w:tr>
    </w:tbl>
    <w:p w:rsidR="00736842" w:rsidRDefault="00736842">
      <w:pPr>
        <w:pStyle w:val="ConsPlusNormal"/>
        <w:spacing w:before="280"/>
        <w:ind w:firstLine="540"/>
        <w:jc w:val="both"/>
      </w:pPr>
      <w:r>
        <w:t xml:space="preserve">приведения в соответствие со сводной бюджетной росписью областного бюджета в случаях и сроки, установленные </w:t>
      </w:r>
      <w:hyperlink w:anchor="P332" w:history="1">
        <w:r>
          <w:rPr>
            <w:color w:val="0000FF"/>
          </w:rPr>
          <w:t>пунктом 31-1</w:t>
        </w:r>
      </w:hyperlink>
      <w:r>
        <w:t xml:space="preserve"> настоящего Порядка;</w:t>
      </w:r>
    </w:p>
    <w:p w:rsidR="00736842" w:rsidRDefault="00736842">
      <w:pPr>
        <w:pStyle w:val="ConsPlusNormal"/>
        <w:jc w:val="both"/>
      </w:pPr>
      <w:r>
        <w:t xml:space="preserve">(абзац введен </w:t>
      </w:r>
      <w:hyperlink r:id="rId76" w:history="1">
        <w:r>
          <w:rPr>
            <w:color w:val="0000FF"/>
          </w:rPr>
          <w:t>постановлением</w:t>
        </w:r>
      </w:hyperlink>
      <w:r>
        <w:t xml:space="preserve"> Администрации Томской области от 24.07.2020 N 354а)</w:t>
      </w:r>
    </w:p>
    <w:p w:rsidR="00736842" w:rsidRDefault="00736842">
      <w:pPr>
        <w:pStyle w:val="ConsPlusNormal"/>
        <w:spacing w:before="220"/>
        <w:ind w:firstLine="540"/>
        <w:jc w:val="both"/>
      </w:pPr>
      <w:r>
        <w:t>приведения в соответствие с законом Томской области об областном бюджете в нижеперечисленных случаях и следующие сроки:</w:t>
      </w:r>
    </w:p>
    <w:p w:rsidR="00736842" w:rsidRDefault="00736842">
      <w:pPr>
        <w:pStyle w:val="ConsPlusNormal"/>
        <w:spacing w:before="220"/>
        <w:ind w:firstLine="540"/>
        <w:jc w:val="both"/>
      </w:pPr>
      <w:bookmarkStart w:id="3" w:name="P326"/>
      <w:bookmarkEnd w:id="3"/>
      <w:r>
        <w:t xml:space="preserve">1) в случае и сроки, установленные </w:t>
      </w:r>
      <w:hyperlink r:id="rId77" w:history="1">
        <w:r>
          <w:rPr>
            <w:color w:val="0000FF"/>
          </w:rPr>
          <w:t>статьей 179</w:t>
        </w:r>
      </w:hyperlink>
      <w:r>
        <w:t xml:space="preserve"> Бюджетного кодекса Российской Федерации;</w:t>
      </w:r>
    </w:p>
    <w:p w:rsidR="00736842" w:rsidRDefault="00736842">
      <w:pPr>
        <w:pStyle w:val="ConsPlusNormal"/>
        <w:spacing w:before="220"/>
        <w:ind w:firstLine="540"/>
        <w:jc w:val="both"/>
      </w:pPr>
      <w:bookmarkStart w:id="4" w:name="P327"/>
      <w:bookmarkEnd w:id="4"/>
      <w:r>
        <w:t>2) в случае выделения бюджетных ассигнований на финансирование новых подпрограмм, ВЦП и основных мероприятий, изменения бюджетных ассигнований, связанных с выполнением условий о предоставлении межбюджетных трансфертов из федерального бюджета областному бюджету в текущем финансовом году, а также в случае внесения изменений в перечень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 - в течение 60 рабочих дней со дня вступления в силу закона Томской области о внесении указанных в настоящем подпункте изменений в закон об областном бюджете;</w:t>
      </w:r>
    </w:p>
    <w:p w:rsidR="00736842" w:rsidRDefault="00736842">
      <w:pPr>
        <w:pStyle w:val="ConsPlusNormal"/>
        <w:spacing w:before="220"/>
        <w:ind w:firstLine="540"/>
        <w:jc w:val="both"/>
      </w:pPr>
      <w:r>
        <w:t xml:space="preserve">3) в случаях выделения или изменения бюджетных ассигнований в текущем финансовом году, не предусмотренных в </w:t>
      </w:r>
      <w:hyperlink w:anchor="P326" w:history="1">
        <w:r>
          <w:rPr>
            <w:color w:val="0000FF"/>
          </w:rPr>
          <w:t>подпунктах 1)</w:t>
        </w:r>
      </w:hyperlink>
      <w:r>
        <w:t xml:space="preserve">, </w:t>
      </w:r>
      <w:hyperlink w:anchor="P327" w:history="1">
        <w:r>
          <w:rPr>
            <w:color w:val="0000FF"/>
          </w:rPr>
          <w:t>2)</w:t>
        </w:r>
      </w:hyperlink>
      <w:r>
        <w:t xml:space="preserve"> настоящего пункта, - в декабре текущего года.</w:t>
      </w:r>
    </w:p>
    <w:p w:rsidR="00736842" w:rsidRDefault="00736842">
      <w:pPr>
        <w:pStyle w:val="ConsPlusNormal"/>
        <w:spacing w:before="220"/>
        <w:ind w:firstLine="540"/>
        <w:jc w:val="both"/>
      </w:pPr>
      <w:r>
        <w:t xml:space="preserve">Все изменения, вносимые в государственную программу, осуществляются с использованием АИС "БИС-СБОР" и представляются на согласование в соответствии с </w:t>
      </w:r>
      <w:hyperlink r:id="rId78" w:history="1">
        <w:r>
          <w:rPr>
            <w:color w:val="0000FF"/>
          </w:rPr>
          <w:t>Регламентом</w:t>
        </w:r>
      </w:hyperlink>
      <w:r>
        <w:t xml:space="preserve"> работы Администрации Томской области, утвержденным постановлением Губернатора Томской области </w:t>
      </w:r>
      <w:r>
        <w:lastRenderedPageBreak/>
        <w:t>от 14.01.2019 N 2 "О Регламенте работы Администрации Томской области".</w:t>
      </w:r>
    </w:p>
    <w:p w:rsidR="00736842" w:rsidRDefault="00736842">
      <w:pPr>
        <w:pStyle w:val="ConsPlusNormal"/>
        <w:spacing w:before="220"/>
        <w:ind w:firstLine="540"/>
        <w:jc w:val="both"/>
      </w:pPr>
      <w:r>
        <w:t>К проекту изменений в государственную программу прилагается таблица, включающая сравнение действующей и предлагаемой редакций государственной программы с обоснованием вносимых изменений.</w:t>
      </w:r>
    </w:p>
    <w:p w:rsidR="00736842" w:rsidRDefault="0073684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36842">
        <w:trPr>
          <w:jc w:val="center"/>
        </w:trPr>
        <w:tc>
          <w:tcPr>
            <w:tcW w:w="9294" w:type="dxa"/>
            <w:tcBorders>
              <w:top w:val="nil"/>
              <w:left w:val="single" w:sz="24" w:space="0" w:color="CED3F1"/>
              <w:bottom w:val="nil"/>
              <w:right w:val="single" w:sz="24" w:space="0" w:color="F4F3F8"/>
            </w:tcBorders>
            <w:shd w:val="clear" w:color="auto" w:fill="F4F3F8"/>
          </w:tcPr>
          <w:p w:rsidR="00736842" w:rsidRDefault="00736842">
            <w:pPr>
              <w:pStyle w:val="ConsPlusNormal"/>
              <w:jc w:val="both"/>
            </w:pPr>
            <w:hyperlink r:id="rId79" w:history="1">
              <w:r>
                <w:rPr>
                  <w:color w:val="0000FF"/>
                </w:rPr>
                <w:t>Постановлением</w:t>
              </w:r>
            </w:hyperlink>
            <w:r>
              <w:rPr>
                <w:color w:val="392C69"/>
              </w:rPr>
              <w:t xml:space="preserve"> Администрации Томской области от 24.07.2020 N 354а Порядок дополнен п. 31-1, который </w:t>
            </w:r>
            <w:hyperlink r:id="rId80" w:history="1">
              <w:r>
                <w:rPr>
                  <w:color w:val="0000FF"/>
                </w:rPr>
                <w:t>действует</w:t>
              </w:r>
            </w:hyperlink>
            <w:r>
              <w:rPr>
                <w:color w:val="392C69"/>
              </w:rPr>
              <w:t xml:space="preserve"> до 01.01.2021.</w:t>
            </w:r>
          </w:p>
        </w:tc>
      </w:tr>
    </w:tbl>
    <w:p w:rsidR="00736842" w:rsidRDefault="00736842">
      <w:pPr>
        <w:pStyle w:val="ConsPlusNormal"/>
        <w:spacing w:before="280"/>
        <w:ind w:firstLine="540"/>
        <w:jc w:val="both"/>
      </w:pPr>
      <w:bookmarkStart w:id="5" w:name="P332"/>
      <w:bookmarkEnd w:id="5"/>
      <w:r>
        <w:t>31-1. Приведение государственной программы в соответствие со сводной бюджетной росписью областного бюджета осуществляется:</w:t>
      </w:r>
    </w:p>
    <w:p w:rsidR="00736842" w:rsidRDefault="00736842">
      <w:pPr>
        <w:pStyle w:val="ConsPlusNormal"/>
        <w:spacing w:before="220"/>
        <w:ind w:firstLine="540"/>
        <w:jc w:val="both"/>
      </w:pPr>
      <w:bookmarkStart w:id="6" w:name="P333"/>
      <w:bookmarkEnd w:id="6"/>
      <w:r>
        <w:t>1) в случае выделения бюджетных ассигнований на финансирование новых подпрограмм, ВЦП и основных мероприятий, изменения бюджетных ассигнований, связанных с выполнением условий о предоставлении межбюджетных трансфертов из федерального бюджета областному бюджету в текущем финансовом году, а также в случае предоставления субсидии из областного бюджета местным бюджетам в соответствии с постановлением Администрации Томской области о внесении изменений в сводную бюджетную роспись областного бюджета, - в течение двух месяцев со дня вступления в силу постановления Администрации Томской области о внесении изменений в сводную бюджетную роспись областного бюджета;</w:t>
      </w:r>
    </w:p>
    <w:p w:rsidR="00736842" w:rsidRDefault="00736842">
      <w:pPr>
        <w:pStyle w:val="ConsPlusNormal"/>
        <w:spacing w:before="220"/>
        <w:ind w:firstLine="540"/>
        <w:jc w:val="both"/>
      </w:pPr>
      <w:r>
        <w:t xml:space="preserve">2) в случаях выделения или изменения бюджетных ассигнований в текущем финансовом году, не предусмотренных в </w:t>
      </w:r>
      <w:hyperlink w:anchor="P333" w:history="1">
        <w:r>
          <w:rPr>
            <w:color w:val="0000FF"/>
          </w:rPr>
          <w:t>подпункте 1)</w:t>
        </w:r>
      </w:hyperlink>
      <w:r>
        <w:t xml:space="preserve"> настоящего пункта, - в декабре текущего года.</w:t>
      </w:r>
    </w:p>
    <w:p w:rsidR="00736842" w:rsidRDefault="00736842">
      <w:pPr>
        <w:pStyle w:val="ConsPlusNormal"/>
        <w:jc w:val="both"/>
      </w:pPr>
      <w:r>
        <w:t xml:space="preserve">(п. 31-1 введен </w:t>
      </w:r>
      <w:hyperlink r:id="rId81" w:history="1">
        <w:r>
          <w:rPr>
            <w:color w:val="0000FF"/>
          </w:rPr>
          <w:t>постановлением</w:t>
        </w:r>
      </w:hyperlink>
      <w:r>
        <w:t xml:space="preserve"> Администрации Томской области от 24.07.2020 N 354а)</w:t>
      </w:r>
    </w:p>
    <w:p w:rsidR="00736842" w:rsidRDefault="00736842">
      <w:pPr>
        <w:pStyle w:val="ConsPlusNormal"/>
        <w:spacing w:before="220"/>
        <w:ind w:firstLine="540"/>
        <w:jc w:val="both"/>
      </w:pPr>
      <w:r>
        <w:t xml:space="preserve">32. Реализация государственной программы осуществляется ответственным исполнителем, соисполнителями, ответственными за региональные проекты, участниками, участниками мероприятий в соответствии с их полномочиями, определенными </w:t>
      </w:r>
      <w:hyperlink w:anchor="P150" w:history="1">
        <w:r>
          <w:rPr>
            <w:color w:val="0000FF"/>
          </w:rPr>
          <w:t>пунктами 18</w:t>
        </w:r>
      </w:hyperlink>
      <w:r>
        <w:t xml:space="preserve"> - </w:t>
      </w:r>
      <w:hyperlink w:anchor="P187" w:history="1">
        <w:r>
          <w:rPr>
            <w:color w:val="0000FF"/>
          </w:rPr>
          <w:t>22</w:t>
        </w:r>
      </w:hyperlink>
      <w:r>
        <w:t xml:space="preserve"> настоящего Порядка.</w:t>
      </w:r>
    </w:p>
    <w:p w:rsidR="00736842" w:rsidRDefault="00736842">
      <w:pPr>
        <w:pStyle w:val="ConsPlusNormal"/>
        <w:jc w:val="both"/>
      </w:pPr>
    </w:p>
    <w:p w:rsidR="00736842" w:rsidRDefault="00736842">
      <w:pPr>
        <w:pStyle w:val="ConsPlusTitle"/>
        <w:jc w:val="center"/>
        <w:outlineLvl w:val="1"/>
      </w:pPr>
      <w:r>
        <w:t>6. Полномочия Департамента экономики Администрации Томской</w:t>
      </w:r>
    </w:p>
    <w:p w:rsidR="00736842" w:rsidRDefault="00736842">
      <w:pPr>
        <w:pStyle w:val="ConsPlusTitle"/>
        <w:jc w:val="center"/>
      </w:pPr>
      <w:r>
        <w:t>области и Департамента финансов Томской области</w:t>
      </w:r>
    </w:p>
    <w:p w:rsidR="00736842" w:rsidRDefault="00736842">
      <w:pPr>
        <w:pStyle w:val="ConsPlusTitle"/>
        <w:jc w:val="center"/>
      </w:pPr>
      <w:r>
        <w:t>при согласовании структуры государственной программы,</w:t>
      </w:r>
    </w:p>
    <w:p w:rsidR="00736842" w:rsidRDefault="00736842">
      <w:pPr>
        <w:pStyle w:val="ConsPlusTitle"/>
        <w:jc w:val="center"/>
      </w:pPr>
      <w:r>
        <w:t>проекта государственной программы (изменений</w:t>
      </w:r>
    </w:p>
    <w:p w:rsidR="00736842" w:rsidRDefault="00736842">
      <w:pPr>
        <w:pStyle w:val="ConsPlusTitle"/>
        <w:jc w:val="center"/>
      </w:pPr>
      <w:r>
        <w:t>в государственную программу)</w:t>
      </w:r>
    </w:p>
    <w:p w:rsidR="00736842" w:rsidRDefault="00736842">
      <w:pPr>
        <w:pStyle w:val="ConsPlusNormal"/>
        <w:jc w:val="center"/>
      </w:pPr>
      <w:r>
        <w:t xml:space="preserve">(в ред. </w:t>
      </w:r>
      <w:hyperlink r:id="rId82" w:history="1">
        <w:r>
          <w:rPr>
            <w:color w:val="0000FF"/>
          </w:rPr>
          <w:t>постановления</w:t>
        </w:r>
      </w:hyperlink>
      <w:r>
        <w:t xml:space="preserve"> Администрации Томской области</w:t>
      </w:r>
    </w:p>
    <w:p w:rsidR="00736842" w:rsidRDefault="00736842">
      <w:pPr>
        <w:pStyle w:val="ConsPlusNormal"/>
        <w:jc w:val="center"/>
      </w:pPr>
      <w:r>
        <w:t>от 10.12.2019 N 456а)</w:t>
      </w:r>
    </w:p>
    <w:p w:rsidR="00736842" w:rsidRDefault="00736842">
      <w:pPr>
        <w:pStyle w:val="ConsPlusNormal"/>
        <w:jc w:val="both"/>
      </w:pPr>
    </w:p>
    <w:p w:rsidR="00736842" w:rsidRDefault="00736842">
      <w:pPr>
        <w:pStyle w:val="ConsPlusNormal"/>
        <w:ind w:firstLine="540"/>
        <w:jc w:val="both"/>
      </w:pPr>
      <w:bookmarkStart w:id="7" w:name="P346"/>
      <w:bookmarkEnd w:id="7"/>
      <w:r>
        <w:t>33. Департамент экономики Администрации Томской области:</w:t>
      </w:r>
    </w:p>
    <w:p w:rsidR="00736842" w:rsidRDefault="00736842">
      <w:pPr>
        <w:pStyle w:val="ConsPlusNormal"/>
        <w:spacing w:before="220"/>
        <w:ind w:firstLine="540"/>
        <w:jc w:val="both"/>
      </w:pPr>
      <w:r>
        <w:t>1) при согласовании структуры государственной программы проводит экспертизу на предмет:</w:t>
      </w:r>
    </w:p>
    <w:p w:rsidR="00736842" w:rsidRDefault="00736842">
      <w:pPr>
        <w:pStyle w:val="ConsPlusNormal"/>
        <w:spacing w:before="220"/>
        <w:ind w:firstLine="540"/>
        <w:jc w:val="both"/>
      </w:pPr>
      <w:r>
        <w:t>соответствия цели и задач подпрограмм, целей региональных проектов заявленной цели государственной программы, приоритетам, целям и задачам развития Российской Федерации и Томской области, установленным в документах стратегического планирования;</w:t>
      </w:r>
    </w:p>
    <w:p w:rsidR="00736842" w:rsidRDefault="00736842">
      <w:pPr>
        <w:pStyle w:val="ConsPlusNormal"/>
        <w:spacing w:before="220"/>
        <w:ind w:firstLine="540"/>
        <w:jc w:val="both"/>
      </w:pPr>
      <w:r>
        <w:t>возможности решения проблем в указанной сфере и достижения цели государственной программы в результате выполнения заявленных показателей подпрограмм и региональных проектов, включаемых в государственную программу;</w:t>
      </w:r>
    </w:p>
    <w:p w:rsidR="00736842" w:rsidRDefault="00736842">
      <w:pPr>
        <w:pStyle w:val="ConsPlusNormal"/>
        <w:spacing w:before="220"/>
        <w:ind w:firstLine="540"/>
        <w:jc w:val="both"/>
      </w:pPr>
      <w:r>
        <w:t>соответствия значений показателей государственной программы, ее подпрограмм и региональных проектов за периоды, предшествующие году начала реализации государственной программы, отчетным данным;</w:t>
      </w:r>
    </w:p>
    <w:p w:rsidR="00736842" w:rsidRDefault="00736842">
      <w:pPr>
        <w:pStyle w:val="ConsPlusNormal"/>
        <w:spacing w:before="220"/>
        <w:ind w:firstLine="540"/>
        <w:jc w:val="both"/>
      </w:pPr>
      <w:r>
        <w:lastRenderedPageBreak/>
        <w:t xml:space="preserve">соответствия планируемых значений показателей государственной программы, ее подпрограмм и региональных проектов значениям аналогичных показателей, установленных в Стратегии, государственных программах Российской Федерации и иных документах стратегического планирования, отдельных указах Президента Российской Федерации, </w:t>
      </w:r>
      <w:hyperlink r:id="rId83" w:history="1">
        <w:r>
          <w:rPr>
            <w:color w:val="0000FF"/>
          </w:rPr>
          <w:t>Указе</w:t>
        </w:r>
      </w:hyperlink>
      <w: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w:t>
      </w:r>
    </w:p>
    <w:p w:rsidR="00736842" w:rsidRDefault="00736842">
      <w:pPr>
        <w:pStyle w:val="ConsPlusNormal"/>
        <w:spacing w:before="220"/>
        <w:ind w:firstLine="540"/>
        <w:jc w:val="both"/>
      </w:pPr>
      <w:r>
        <w:t>соответствия региональных проектов, включаемых в проект государственной программы, утвержденным паспортам региональных проектов (запросам на изменение региональных проектов) и заключенным соглашениям между руководителями федеральных проектов и руководителями региональных проектов о реализации на территории субъекта Российской Федерации регионального проекта;</w:t>
      </w:r>
    </w:p>
    <w:p w:rsidR="00736842" w:rsidRDefault="00736842">
      <w:pPr>
        <w:pStyle w:val="ConsPlusNormal"/>
        <w:jc w:val="both"/>
      </w:pPr>
      <w:r>
        <w:t xml:space="preserve">(абзац введен </w:t>
      </w:r>
      <w:hyperlink r:id="rId84" w:history="1">
        <w:r>
          <w:rPr>
            <w:color w:val="0000FF"/>
          </w:rPr>
          <w:t>постановлением</w:t>
        </w:r>
      </w:hyperlink>
      <w:r>
        <w:t xml:space="preserve"> Администрации Томской области от 10.12.2019 N 456а)</w:t>
      </w:r>
    </w:p>
    <w:p w:rsidR="00736842" w:rsidRDefault="00736842">
      <w:pPr>
        <w:pStyle w:val="ConsPlusNormal"/>
        <w:spacing w:before="220"/>
        <w:ind w:firstLine="540"/>
        <w:jc w:val="both"/>
      </w:pPr>
      <w:r>
        <w:t>соответствия цели регионального проекта, предлагаемого к включению в государственную программу, цели государственной программы;</w:t>
      </w:r>
    </w:p>
    <w:p w:rsidR="00736842" w:rsidRDefault="00736842">
      <w:pPr>
        <w:pStyle w:val="ConsPlusNormal"/>
        <w:jc w:val="both"/>
      </w:pPr>
      <w:r>
        <w:t xml:space="preserve">(абзац введен </w:t>
      </w:r>
      <w:hyperlink r:id="rId85" w:history="1">
        <w:r>
          <w:rPr>
            <w:color w:val="0000FF"/>
          </w:rPr>
          <w:t>постановлением</w:t>
        </w:r>
      </w:hyperlink>
      <w:r>
        <w:t xml:space="preserve"> Администрации Томской области от 10.12.2019 N 456а)</w:t>
      </w:r>
    </w:p>
    <w:p w:rsidR="00736842" w:rsidRDefault="00736842">
      <w:pPr>
        <w:pStyle w:val="ConsPlusNormal"/>
        <w:spacing w:before="220"/>
        <w:ind w:firstLine="540"/>
        <w:jc w:val="both"/>
      </w:pPr>
      <w:r>
        <w:t>2) при согласовании проекта государственной программы (проекта изменений в государственную программу) проводит экспертизу во взаимосвязи с представленными участниками проектами ВЦП, в том числе с использованием АИС "БИС-СБОР", на предмет:</w:t>
      </w:r>
    </w:p>
    <w:p w:rsidR="00736842" w:rsidRDefault="00736842">
      <w:pPr>
        <w:pStyle w:val="ConsPlusNormal"/>
        <w:spacing w:before="220"/>
        <w:ind w:firstLine="540"/>
        <w:jc w:val="both"/>
      </w:pPr>
      <w:r>
        <w:t>соблюдения требований к структуре и содержанию проекта государственной программы (проекта изменений в государственную программу), установленных настоящим Порядком, Методическим указаниям;</w:t>
      </w:r>
    </w:p>
    <w:p w:rsidR="00736842" w:rsidRDefault="00736842">
      <w:pPr>
        <w:pStyle w:val="ConsPlusNormal"/>
        <w:spacing w:before="220"/>
        <w:ind w:firstLine="540"/>
        <w:jc w:val="both"/>
      </w:pPr>
      <w:r>
        <w:t>соответствия цели и задач подпрограмм, целей региональных проектов заявленной цели государственной программы, приоритетам, целям и задачам развития Российской Федерации и Томской области, установленным в документах стратегического планирования;</w:t>
      </w:r>
    </w:p>
    <w:p w:rsidR="00736842" w:rsidRDefault="00736842">
      <w:pPr>
        <w:pStyle w:val="ConsPlusNormal"/>
        <w:spacing w:before="220"/>
        <w:ind w:firstLine="540"/>
        <w:jc w:val="both"/>
      </w:pPr>
      <w:r>
        <w:t>соответствия планируемых ВЦП, основных мероприятий заявленным целям государственной программы и целям подпрограмм;</w:t>
      </w:r>
    </w:p>
    <w:p w:rsidR="00736842" w:rsidRDefault="00736842">
      <w:pPr>
        <w:pStyle w:val="ConsPlusNormal"/>
        <w:spacing w:before="220"/>
        <w:ind w:firstLine="540"/>
        <w:jc w:val="both"/>
      </w:pPr>
      <w:r>
        <w:t>соответствия планируемых значений показателей государственной программы, ее подпрограмм и региональных проектов Стратегии, среднесрочному и долгосрочному прогнозу социально-экономического развития Томской области и иным документам стратегического планирования Российской Федерации и Томской области;</w:t>
      </w:r>
    </w:p>
    <w:p w:rsidR="00736842" w:rsidRDefault="00736842">
      <w:pPr>
        <w:pStyle w:val="ConsPlusNormal"/>
        <w:spacing w:before="220"/>
        <w:ind w:firstLine="540"/>
        <w:jc w:val="both"/>
      </w:pPr>
      <w:r>
        <w:t>соответствия заявленных изменений значений показателей конечного результата ВЦП, основных мероприятий планируемому объему бюджетных ассигнований на увеличение действующих и на принимаемые расходные обязательства;</w:t>
      </w:r>
    </w:p>
    <w:p w:rsidR="00736842" w:rsidRDefault="00736842">
      <w:pPr>
        <w:pStyle w:val="ConsPlusNormal"/>
        <w:spacing w:before="220"/>
        <w:ind w:firstLine="540"/>
        <w:jc w:val="both"/>
      </w:pPr>
      <w:r>
        <w:t xml:space="preserve">соответствия предлагаемых бюджетных инвестиций в Объекты требованиям, указанным в </w:t>
      </w:r>
      <w:hyperlink w:anchor="P408" w:history="1">
        <w:r>
          <w:rPr>
            <w:color w:val="0000FF"/>
          </w:rPr>
          <w:t>приложении</w:t>
        </w:r>
      </w:hyperlink>
      <w:r>
        <w:t xml:space="preserve"> к настоящему Порядку, и решению бюджетной комиссии по составлению проекта областного бюджета на очередной финансовый год и плановый период (закону об областном бюджете на очередной финансовый год и плановый период) относительно перечня на проведение капитального ремонта областных объектов недвижимого имущества и расходов на осуществление бюджетных инвестиций в объекты областной государственной и муниципальной собственности в очередном финансовом году, формируемого по итогам бюджетной комиссии, и объема финансирования данных Объектов;</w:t>
      </w:r>
    </w:p>
    <w:p w:rsidR="00736842" w:rsidRDefault="00736842">
      <w:pPr>
        <w:pStyle w:val="ConsPlusNormal"/>
        <w:spacing w:before="220"/>
        <w:ind w:firstLine="540"/>
        <w:jc w:val="both"/>
      </w:pPr>
      <w:r>
        <w:t>влияния ВЦП, основных мероприятий на достижение показателей, предусмотренных в отдельных указах Президента Российской Федерации, приоритетов и целей развития Российской Федерации и Томской области, установленных в документах стратегического планирования;</w:t>
      </w:r>
    </w:p>
    <w:p w:rsidR="00736842" w:rsidRDefault="00736842">
      <w:pPr>
        <w:pStyle w:val="ConsPlusNormal"/>
        <w:spacing w:before="220"/>
        <w:ind w:firstLine="540"/>
        <w:jc w:val="both"/>
      </w:pPr>
      <w:r>
        <w:t xml:space="preserve">соответствия региональных проектов, включаемых в проект государственной программы, </w:t>
      </w:r>
      <w:r>
        <w:lastRenderedPageBreak/>
        <w:t>утвержденным паспортам региональных проектов (запросам на изменение региональных проектов) и заключенным соглашениям между руководителями федеральных проектов и руководителями региональных проектов о реализации на территории субъекта Российской Федерации регионального проекта;</w:t>
      </w:r>
    </w:p>
    <w:p w:rsidR="00736842" w:rsidRDefault="00736842">
      <w:pPr>
        <w:pStyle w:val="ConsPlusNormal"/>
        <w:jc w:val="both"/>
      </w:pPr>
      <w:r>
        <w:t xml:space="preserve">(абзац введен </w:t>
      </w:r>
      <w:hyperlink r:id="rId86" w:history="1">
        <w:r>
          <w:rPr>
            <w:color w:val="0000FF"/>
          </w:rPr>
          <w:t>постановлением</w:t>
        </w:r>
      </w:hyperlink>
      <w:r>
        <w:t xml:space="preserve"> Администрации Томской области от 10.12.2019 N 456а)</w:t>
      </w:r>
    </w:p>
    <w:p w:rsidR="00736842" w:rsidRDefault="00736842">
      <w:pPr>
        <w:pStyle w:val="ConsPlusNormal"/>
        <w:spacing w:before="220"/>
        <w:ind w:firstLine="540"/>
        <w:jc w:val="both"/>
      </w:pPr>
      <w:r>
        <w:t>полноты учета предложений, выданных по результатам оценки эффективности государственных программ по итогам предыдущего отчетного периода и целесообразности реализации мероприятий, входящих в состав основных мероприятий, и проектной части с учетом результатов оценки эффективности государственных программ по итогам предыдущего отчетного периода (для действующих государственных программ);</w:t>
      </w:r>
    </w:p>
    <w:p w:rsidR="00736842" w:rsidRDefault="00736842">
      <w:pPr>
        <w:pStyle w:val="ConsPlusNormal"/>
        <w:jc w:val="both"/>
      </w:pPr>
      <w:r>
        <w:t xml:space="preserve">(в ред. </w:t>
      </w:r>
      <w:hyperlink r:id="rId87"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соответствия данных, представленных на бумажном носителе, по государственной программе данным в АИС "БИС-СБОР".</w:t>
      </w:r>
    </w:p>
    <w:p w:rsidR="00736842" w:rsidRDefault="00736842">
      <w:pPr>
        <w:pStyle w:val="ConsPlusNormal"/>
        <w:spacing w:before="220"/>
        <w:ind w:firstLine="540"/>
        <w:jc w:val="both"/>
      </w:pPr>
      <w:r>
        <w:t>34. Департамент финансов Томской области при согласовании проекта государственной программы (проекта изменений в государственную программу) проводит экспертизу, в том числе с использованием АИС "БИС-СБОР", на предмет:</w:t>
      </w:r>
    </w:p>
    <w:p w:rsidR="00736842" w:rsidRDefault="00736842">
      <w:pPr>
        <w:pStyle w:val="ConsPlusNormal"/>
        <w:spacing w:before="220"/>
        <w:ind w:firstLine="540"/>
        <w:jc w:val="both"/>
      </w:pPr>
      <w:r>
        <w:t>соответствия мероприятий ВЦП, основных мероприятий, региональных проектов расходным обязательствам Томской области;</w:t>
      </w:r>
    </w:p>
    <w:p w:rsidR="00736842" w:rsidRDefault="00736842">
      <w:pPr>
        <w:pStyle w:val="ConsPlusNormal"/>
        <w:spacing w:before="220"/>
        <w:ind w:firstLine="540"/>
        <w:jc w:val="both"/>
      </w:pPr>
      <w:r>
        <w:t>соответствия объемов бюджетных ассигнований на очередной финансовый год и плановый период, предусмотренных в проекте государственной программы (проекте изменений в государственную программу), предельным объемам бюджетных ассигнований;</w:t>
      </w:r>
    </w:p>
    <w:p w:rsidR="00736842" w:rsidRDefault="00736842">
      <w:pPr>
        <w:pStyle w:val="ConsPlusNormal"/>
        <w:spacing w:before="220"/>
        <w:ind w:firstLine="540"/>
        <w:jc w:val="both"/>
      </w:pPr>
      <w:r>
        <w:t>правильности включения в государственную программу расходов на финансовое обеспечение ответственного исполнителя государственной программы, соисполнителей, участников и ответственных за региональные проекты;</w:t>
      </w:r>
    </w:p>
    <w:p w:rsidR="00736842" w:rsidRDefault="00736842">
      <w:pPr>
        <w:pStyle w:val="ConsPlusNormal"/>
        <w:spacing w:before="220"/>
        <w:ind w:firstLine="540"/>
        <w:jc w:val="both"/>
      </w:pPr>
      <w:r>
        <w:t>правильности установления в АИС "БИС-СБОР" кодов бюджетной классификации Российской Федерации;</w:t>
      </w:r>
    </w:p>
    <w:p w:rsidR="00736842" w:rsidRDefault="00736842">
      <w:pPr>
        <w:pStyle w:val="ConsPlusNormal"/>
        <w:spacing w:before="220"/>
        <w:ind w:firstLine="540"/>
        <w:jc w:val="both"/>
      </w:pPr>
      <w:r>
        <w:t xml:space="preserve">наличия порядков предоставления и распределения субсидий из областного бюджета местным бюджетам, соответствия их требованиям </w:t>
      </w:r>
      <w:hyperlink r:id="rId88" w:history="1">
        <w:r>
          <w:rPr>
            <w:color w:val="0000FF"/>
          </w:rPr>
          <w:t>пункта 3 статьи 139</w:t>
        </w:r>
      </w:hyperlink>
      <w:r>
        <w:t xml:space="preserve"> Бюджетного кодекса Российской Федерации (в случае включения в государственные программы мероприятий, предусматривающих предоставление субсидий местным бюджетам);</w:t>
      </w:r>
    </w:p>
    <w:p w:rsidR="00736842" w:rsidRDefault="00736842">
      <w:pPr>
        <w:pStyle w:val="ConsPlusNormal"/>
        <w:jc w:val="both"/>
      </w:pPr>
      <w:r>
        <w:t xml:space="preserve">(в ред. </w:t>
      </w:r>
      <w:hyperlink r:id="rId89" w:history="1">
        <w:r>
          <w:rPr>
            <w:color w:val="0000FF"/>
          </w:rPr>
          <w:t>постановления</w:t>
        </w:r>
      </w:hyperlink>
      <w:r>
        <w:t xml:space="preserve"> Администрации Томской области от 10.12.2019 N 456а)</w:t>
      </w:r>
    </w:p>
    <w:p w:rsidR="00736842" w:rsidRDefault="00736842">
      <w:pPr>
        <w:pStyle w:val="ConsPlusNormal"/>
        <w:spacing w:before="220"/>
        <w:ind w:firstLine="540"/>
        <w:jc w:val="both"/>
      </w:pPr>
      <w:r>
        <w:t>полноты учета предложений, выданных по результатам оценки эффективности государственных программ в части ВЦП по итогам предыдущего отчетного периода и целесообразности пересмотра ВЦП с учетом результатов оценки эффективности государственных программ по итогам предыдущего отчетного периода (для действующих государственных программ);</w:t>
      </w:r>
    </w:p>
    <w:p w:rsidR="00736842" w:rsidRDefault="00736842">
      <w:pPr>
        <w:pStyle w:val="ConsPlusNormal"/>
        <w:spacing w:before="220"/>
        <w:ind w:firstLine="540"/>
        <w:jc w:val="both"/>
      </w:pPr>
      <w:r>
        <w:t>соответствия данных, представленных на бумажном носителе, по государственной программе в части ВЦП данным в АИС "БИС-СБОР".</w:t>
      </w:r>
    </w:p>
    <w:p w:rsidR="00736842" w:rsidRDefault="00736842">
      <w:pPr>
        <w:pStyle w:val="ConsPlusNormal"/>
        <w:spacing w:before="220"/>
        <w:ind w:firstLine="540"/>
        <w:jc w:val="both"/>
      </w:pPr>
      <w:bookmarkStart w:id="8" w:name="P378"/>
      <w:bookmarkEnd w:id="8"/>
      <w:r>
        <w:t xml:space="preserve">35. Утратил силу. - </w:t>
      </w:r>
      <w:hyperlink r:id="rId90" w:history="1">
        <w:r>
          <w:rPr>
            <w:color w:val="0000FF"/>
          </w:rPr>
          <w:t>Постановление</w:t>
        </w:r>
      </w:hyperlink>
      <w:r>
        <w:t xml:space="preserve"> Администрации Томской области от 10.12.2019 N 456а.</w:t>
      </w:r>
    </w:p>
    <w:p w:rsidR="00736842" w:rsidRDefault="00736842">
      <w:pPr>
        <w:pStyle w:val="ConsPlusNormal"/>
        <w:jc w:val="both"/>
      </w:pPr>
    </w:p>
    <w:p w:rsidR="00736842" w:rsidRDefault="00736842">
      <w:pPr>
        <w:pStyle w:val="ConsPlusTitle"/>
        <w:jc w:val="center"/>
        <w:outlineLvl w:val="1"/>
      </w:pPr>
      <w:r>
        <w:t>7. Мониторинг реализации государственных программ</w:t>
      </w:r>
    </w:p>
    <w:p w:rsidR="00736842" w:rsidRDefault="00736842">
      <w:pPr>
        <w:pStyle w:val="ConsPlusNormal"/>
        <w:jc w:val="both"/>
      </w:pPr>
    </w:p>
    <w:p w:rsidR="00736842" w:rsidRDefault="00736842">
      <w:pPr>
        <w:pStyle w:val="ConsPlusNormal"/>
        <w:ind w:firstLine="540"/>
        <w:jc w:val="both"/>
      </w:pPr>
      <w:r>
        <w:t xml:space="preserve">36. Мониторинг реализации государственной программы осуществляется ответственным исполнителем в течение финансового года (далее - текущий мониторинг) и по итогам отчетного года совместно с соисполнителями, участниками, ответственными за региональные проекты и </w:t>
      </w:r>
      <w:r>
        <w:lastRenderedPageBreak/>
        <w:t>направлен на раннее предупреждение возникновения проблем и отклонений хода реализации государственной программы от запланированных параметров.</w:t>
      </w:r>
    </w:p>
    <w:p w:rsidR="00736842" w:rsidRDefault="00736842">
      <w:pPr>
        <w:pStyle w:val="ConsPlusNormal"/>
        <w:spacing w:before="220"/>
        <w:ind w:firstLine="540"/>
        <w:jc w:val="both"/>
      </w:pPr>
      <w:r>
        <w:t>37. Текущий мониторинг реализации государственной программы включает в себя ежеквартальный мониторинг реализации основных мероприятий, ВЦП, региональных проектов.</w:t>
      </w:r>
    </w:p>
    <w:p w:rsidR="00736842" w:rsidRDefault="00736842">
      <w:pPr>
        <w:pStyle w:val="ConsPlusNormal"/>
        <w:spacing w:before="220"/>
        <w:ind w:firstLine="540"/>
        <w:jc w:val="both"/>
      </w:pPr>
      <w:r>
        <w:t>38. Ответственный исполнитель в срок до 15-го числа месяца, следующего за отчетным кварталом, осуществляет текущий мониторинг реализации государственной программы.</w:t>
      </w:r>
    </w:p>
    <w:p w:rsidR="00736842" w:rsidRDefault="00736842">
      <w:pPr>
        <w:pStyle w:val="ConsPlusNormal"/>
        <w:spacing w:before="220"/>
        <w:ind w:firstLine="540"/>
        <w:jc w:val="both"/>
      </w:pPr>
      <w:r>
        <w:t>Проведение мониторинга реализации ВЦП осуществляется в соответствии с Порядком разработки, утверждения и реализации ведомственных целевых программ Томской области.</w:t>
      </w:r>
    </w:p>
    <w:p w:rsidR="00736842" w:rsidRDefault="00736842">
      <w:pPr>
        <w:pStyle w:val="ConsPlusNormal"/>
        <w:spacing w:before="220"/>
        <w:ind w:firstLine="540"/>
        <w:jc w:val="both"/>
      </w:pPr>
      <w:r>
        <w:t xml:space="preserve">Проведение мониторинга реализации региональных проектов осуществляется в соответствии с требованиями, установленными </w:t>
      </w:r>
      <w:hyperlink r:id="rId91" w:history="1">
        <w:r>
          <w:rPr>
            <w:color w:val="0000FF"/>
          </w:rPr>
          <w:t>Постановлением</w:t>
        </w:r>
      </w:hyperlink>
      <w:r>
        <w:t xml:space="preserve"> Правительства Российской Федерации от 31.10.2018 N 1288 "Об организации проектной деятельности в Правительстве Российской Федерации", методическими </w:t>
      </w:r>
      <w:hyperlink r:id="rId92" w:history="1">
        <w:r>
          <w:rPr>
            <w:color w:val="0000FF"/>
          </w:rPr>
          <w:t>указаниями</w:t>
        </w:r>
      </w:hyperlink>
      <w:r>
        <w:t xml:space="preserve"> по мониторингу и внесению изменений в национальные проекты (программы), утвержденными президиумом Совета при Президенте Российской Федерации по стратегическому развитию и национальным проектам (протокол от 03.12.2018 N 14).</w:t>
      </w:r>
    </w:p>
    <w:p w:rsidR="00736842" w:rsidRDefault="00736842">
      <w:pPr>
        <w:pStyle w:val="ConsPlusNormal"/>
        <w:spacing w:before="220"/>
        <w:ind w:firstLine="540"/>
        <w:jc w:val="both"/>
      </w:pPr>
      <w:r>
        <w:t>Проведение мониторинга реализации основных мероприятий осуществляется по форме, установленной ответственным исполнителем. В форме по мониторингу реализации основных мероприятий должна содержаться информация об исполнении бюджетов, предусмотренных на реализацию основного мероприятия, сведения о ходе и рисках реализации основного мероприятия.</w:t>
      </w:r>
    </w:p>
    <w:p w:rsidR="00736842" w:rsidRDefault="00736842">
      <w:pPr>
        <w:pStyle w:val="ConsPlusNormal"/>
        <w:spacing w:before="220"/>
        <w:ind w:firstLine="540"/>
        <w:jc w:val="both"/>
      </w:pPr>
      <w:r>
        <w:t>По итогам текущего мониторинга ответственный исполнитель в срок до 30-го числа месяца, следующего за отчетным кварталом, формирует информацию о возможных рисках реализации государственной программы (при наличии рисков) и направляет заместителю Губернатора Томской области, курирующему государственную программу.</w:t>
      </w:r>
    </w:p>
    <w:p w:rsidR="00736842" w:rsidRDefault="00736842">
      <w:pPr>
        <w:pStyle w:val="ConsPlusNormal"/>
        <w:spacing w:before="220"/>
        <w:ind w:firstLine="540"/>
        <w:jc w:val="both"/>
      </w:pPr>
      <w:r>
        <w:t>39. Формирование отчетности о ходе реализации государственных программ Томской области по итогам отчетного года осуществляется ответственными исполнителями, соисполнителями, ответственными за региональный проект в соответствии с Методическими указаниями по мониторингу государственных программ Томской области.</w:t>
      </w:r>
    </w:p>
    <w:p w:rsidR="00736842" w:rsidRDefault="00736842">
      <w:pPr>
        <w:pStyle w:val="ConsPlusNormal"/>
        <w:spacing w:before="220"/>
        <w:ind w:firstLine="540"/>
        <w:jc w:val="both"/>
      </w:pPr>
      <w:bookmarkStart w:id="9" w:name="P390"/>
      <w:bookmarkEnd w:id="9"/>
      <w:r>
        <w:t>40. В рамках мониторинга реализации государственной программы по итогам отчетного года ответственный исполнитель совместно с соисполнителями, участниками и ответственными за региональные проекты формирует годовой отчет о ходе реализации государственной программы (далее - годовой отчет) в соответствии с Методическими указаниями по мониторингу государственных программ Томской области.</w:t>
      </w:r>
    </w:p>
    <w:p w:rsidR="00736842" w:rsidRDefault="00736842">
      <w:pPr>
        <w:pStyle w:val="ConsPlusNormal"/>
        <w:spacing w:before="220"/>
        <w:ind w:firstLine="540"/>
        <w:jc w:val="both"/>
      </w:pPr>
      <w:r>
        <w:t>41. Формирование годового отчета осуществляется в электронном виде с использованием АИС "БИС-СБОР".</w:t>
      </w:r>
    </w:p>
    <w:p w:rsidR="00736842" w:rsidRDefault="00736842">
      <w:pPr>
        <w:pStyle w:val="ConsPlusNormal"/>
        <w:spacing w:before="220"/>
        <w:ind w:firstLine="540"/>
        <w:jc w:val="both"/>
      </w:pPr>
      <w:r>
        <w:t>Годовой отчет формируется по состоянию на 31 декабря отчетного года по формам, установленным Методическими указаниями по мониторингу государственных программ Томской области.</w:t>
      </w:r>
    </w:p>
    <w:p w:rsidR="00736842" w:rsidRDefault="00736842">
      <w:pPr>
        <w:pStyle w:val="ConsPlusNormal"/>
        <w:spacing w:before="220"/>
        <w:ind w:firstLine="540"/>
        <w:jc w:val="both"/>
      </w:pPr>
      <w:r>
        <w:t>42. В срок до 1 февраля года, следующего за отчетным годом, Департамент экономики Администрации Томской области и Департамент финансов Томской области в пределах своих полномочий обеспечивают наличие в АИС "БИС-СБОР" отчетных форм годового отчета, содержащих плановые значения показателей и объемов финансирования государственной программы, внесенных в АИС "БИС-СБОР" ответственными исполнителями, соисполнителями, участниками и ответственными за региональные проекты при формировании проектов государственных программ (изменений в государственные программы).</w:t>
      </w:r>
    </w:p>
    <w:p w:rsidR="00736842" w:rsidRDefault="00736842">
      <w:pPr>
        <w:pStyle w:val="ConsPlusNormal"/>
        <w:spacing w:before="220"/>
        <w:ind w:firstLine="540"/>
        <w:jc w:val="both"/>
      </w:pPr>
      <w:r>
        <w:lastRenderedPageBreak/>
        <w:t xml:space="preserve">43. Ответственный исполнитель организует работу соисполнителей, участников и ответственных за региональные проекты по заполнению отчетных форм в АИС "БИС-СБОР" в пределах их полномочий, указанных в </w:t>
      </w:r>
      <w:hyperlink w:anchor="P150" w:history="1">
        <w:r>
          <w:rPr>
            <w:color w:val="0000FF"/>
          </w:rPr>
          <w:t>пунктах 18</w:t>
        </w:r>
      </w:hyperlink>
      <w:r>
        <w:t xml:space="preserve"> - </w:t>
      </w:r>
      <w:hyperlink w:anchor="P187" w:history="1">
        <w:r>
          <w:rPr>
            <w:color w:val="0000FF"/>
          </w:rPr>
          <w:t>22</w:t>
        </w:r>
      </w:hyperlink>
      <w:r>
        <w:t xml:space="preserve"> настоящего Порядка.</w:t>
      </w:r>
    </w:p>
    <w:p w:rsidR="00736842" w:rsidRDefault="00736842">
      <w:pPr>
        <w:pStyle w:val="ConsPlusNormal"/>
        <w:spacing w:before="220"/>
        <w:ind w:firstLine="540"/>
        <w:jc w:val="both"/>
      </w:pPr>
      <w:bookmarkStart w:id="10" w:name="P395"/>
      <w:bookmarkEnd w:id="10"/>
      <w:r>
        <w:t>44. Ответственный исполнитель формирует в АИС "БИС-СБОР" отчетные формы на основании информации, заполненной в АИС "БИС-СБОР" соисполнителями, участниками и ответственными за региональные проекты, направляет их в электронном виде в формате Microsoft Excel в адрес Департамента экономики Администрации Томской области и Департамента финансов Томской области. Ответственный исполнитель в сопроводительном письме за подписью заместителя Губернатора Томской области, курирующего деятельность ответственного исполнителя, уведомляет Департамент экономики Администрации Томской области и Департамент финансов Томской области о готовности отчетных форм в АИС "БИС-СБОР" и направлении их в электронном формате.</w:t>
      </w:r>
    </w:p>
    <w:p w:rsidR="00736842" w:rsidRDefault="00736842">
      <w:pPr>
        <w:pStyle w:val="ConsPlusNormal"/>
        <w:spacing w:before="220"/>
        <w:ind w:firstLine="540"/>
        <w:jc w:val="both"/>
      </w:pPr>
      <w:r>
        <w:t>Годовой отчет в срок до 1 марта года, следующего за отчетным годом, представляется в Департамент экономики Администрации Томской области и Департамент финансов Томской области.</w:t>
      </w:r>
    </w:p>
    <w:p w:rsidR="00736842" w:rsidRDefault="00736842">
      <w:pPr>
        <w:pStyle w:val="ConsPlusNormal"/>
        <w:spacing w:before="220"/>
        <w:ind w:firstLine="540"/>
        <w:jc w:val="both"/>
      </w:pPr>
      <w:r>
        <w:t>В составе годового отчета ответственный исполнитель представляет пояснительную записку в соответствии с Методическими указаниями по мониторингу государственных программ Томской области.</w:t>
      </w: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right"/>
        <w:outlineLvl w:val="1"/>
      </w:pPr>
      <w:r>
        <w:t>Приложение N 1</w:t>
      </w:r>
    </w:p>
    <w:p w:rsidR="00736842" w:rsidRDefault="00736842">
      <w:pPr>
        <w:pStyle w:val="ConsPlusNormal"/>
        <w:jc w:val="right"/>
      </w:pPr>
      <w:r>
        <w:t>к Порядку</w:t>
      </w:r>
    </w:p>
    <w:p w:rsidR="00736842" w:rsidRDefault="00736842">
      <w:pPr>
        <w:pStyle w:val="ConsPlusNormal"/>
        <w:jc w:val="right"/>
      </w:pPr>
      <w:r>
        <w:t>принятия решений о разработке государственных программ</w:t>
      </w:r>
    </w:p>
    <w:p w:rsidR="00736842" w:rsidRDefault="00736842">
      <w:pPr>
        <w:pStyle w:val="ConsPlusNormal"/>
        <w:jc w:val="right"/>
      </w:pPr>
      <w:r>
        <w:t>Томской области, их формирования и реализации</w:t>
      </w:r>
    </w:p>
    <w:p w:rsidR="00736842" w:rsidRDefault="00736842">
      <w:pPr>
        <w:pStyle w:val="ConsPlusNormal"/>
        <w:jc w:val="both"/>
      </w:pPr>
    </w:p>
    <w:p w:rsidR="00736842" w:rsidRDefault="00736842">
      <w:pPr>
        <w:pStyle w:val="ConsPlusTitle"/>
        <w:jc w:val="center"/>
      </w:pPr>
      <w:bookmarkStart w:id="11" w:name="P408"/>
      <w:bookmarkEnd w:id="11"/>
      <w:r>
        <w:t>ПРАВИЛА</w:t>
      </w:r>
    </w:p>
    <w:p w:rsidR="00736842" w:rsidRDefault="00736842">
      <w:pPr>
        <w:pStyle w:val="ConsPlusTitle"/>
        <w:jc w:val="center"/>
      </w:pPr>
      <w:r>
        <w:t>ПРИНЯТИЯ РЕШЕНИЯ О ПОДГОТОВКЕ И РЕАЛИЗАЦИИ БЮДЖЕТНЫХ</w:t>
      </w:r>
    </w:p>
    <w:p w:rsidR="00736842" w:rsidRDefault="00736842">
      <w:pPr>
        <w:pStyle w:val="ConsPlusTitle"/>
        <w:jc w:val="center"/>
      </w:pPr>
      <w:r>
        <w:t>ИНВЕСТИЦИЙ В ОБЪЕКТЫ КАПИТАЛЬНОГО СТРОИТЕЛЬСТВА</w:t>
      </w:r>
    </w:p>
    <w:p w:rsidR="00736842" w:rsidRDefault="00736842">
      <w:pPr>
        <w:pStyle w:val="ConsPlusTitle"/>
        <w:jc w:val="center"/>
      </w:pPr>
      <w:r>
        <w:t>ГОСУДАРСТВЕННОЙ СОБСТВЕННОСТИ ТОМСКОЙ ОБЛАСТИ И ПРИОБРЕТЕНИИ</w:t>
      </w:r>
    </w:p>
    <w:p w:rsidR="00736842" w:rsidRDefault="00736842">
      <w:pPr>
        <w:pStyle w:val="ConsPlusTitle"/>
        <w:jc w:val="center"/>
      </w:pPr>
      <w:r>
        <w:t>ОБЪЕКТОВ НЕДВИЖИМОГО ИМУЩЕСТВА В ГОСУДАРСТВЕННУЮ</w:t>
      </w:r>
    </w:p>
    <w:p w:rsidR="00736842" w:rsidRDefault="00736842">
      <w:pPr>
        <w:pStyle w:val="ConsPlusTitle"/>
        <w:jc w:val="center"/>
      </w:pPr>
      <w:r>
        <w:t>СОБСТВЕННОСТЬ ТОМСКОЙ ОБЛАСТИ И О ПРЕДОСТАВЛЕНИИ СУБСИДИЙ</w:t>
      </w:r>
    </w:p>
    <w:p w:rsidR="00736842" w:rsidRDefault="00736842">
      <w:pPr>
        <w:pStyle w:val="ConsPlusTitle"/>
        <w:jc w:val="center"/>
      </w:pPr>
      <w:r>
        <w:t>НА ОСУЩЕСТВЛЕНИЕ КАПИТАЛЬНЫХ ВЛОЖЕНИЙ В ОБЪЕКТЫ КАПИТАЛЬНОГО</w:t>
      </w:r>
    </w:p>
    <w:p w:rsidR="00736842" w:rsidRDefault="00736842">
      <w:pPr>
        <w:pStyle w:val="ConsPlusTitle"/>
        <w:jc w:val="center"/>
      </w:pPr>
      <w:r>
        <w:t>СТРОИТЕЛЬСТВА ГОСУДАРСТВЕННОЙ СОБСТВЕННОСТИ ТОМСКОЙ ОБЛАСТИ</w:t>
      </w:r>
    </w:p>
    <w:p w:rsidR="00736842" w:rsidRDefault="00736842">
      <w:pPr>
        <w:pStyle w:val="ConsPlusTitle"/>
        <w:jc w:val="center"/>
      </w:pPr>
      <w:r>
        <w:t>(МУНИЦИПАЛЬНОЙ СОБСТВЕННОСТИ) И ПРИОБРЕТЕНИЕ ОБЪЕКТОВ</w:t>
      </w:r>
    </w:p>
    <w:p w:rsidR="00736842" w:rsidRDefault="00736842">
      <w:pPr>
        <w:pStyle w:val="ConsPlusTitle"/>
        <w:jc w:val="center"/>
      </w:pPr>
      <w:r>
        <w:t>НЕДВИЖИМОГО ИМУЩЕСТВА В ГОСУДАРСТВЕННУЮ</w:t>
      </w:r>
    </w:p>
    <w:p w:rsidR="00736842" w:rsidRDefault="00736842">
      <w:pPr>
        <w:pStyle w:val="ConsPlusTitle"/>
        <w:jc w:val="center"/>
      </w:pPr>
      <w:r>
        <w:t>СОБСТВЕННОСТЬ ТОМСКОЙ ОБЛАСТИ</w:t>
      </w:r>
    </w:p>
    <w:p w:rsidR="00736842" w:rsidRDefault="0073684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36842">
        <w:trPr>
          <w:jc w:val="center"/>
        </w:trPr>
        <w:tc>
          <w:tcPr>
            <w:tcW w:w="9294" w:type="dxa"/>
            <w:tcBorders>
              <w:top w:val="nil"/>
              <w:left w:val="single" w:sz="24" w:space="0" w:color="CED3F1"/>
              <w:bottom w:val="nil"/>
              <w:right w:val="single" w:sz="24" w:space="0" w:color="F4F3F8"/>
            </w:tcBorders>
            <w:shd w:val="clear" w:color="auto" w:fill="F4F3F8"/>
          </w:tcPr>
          <w:p w:rsidR="00736842" w:rsidRDefault="00736842">
            <w:pPr>
              <w:pStyle w:val="ConsPlusNormal"/>
              <w:jc w:val="center"/>
            </w:pPr>
            <w:r>
              <w:rPr>
                <w:color w:val="392C69"/>
              </w:rPr>
              <w:t>Список изменяющих документов</w:t>
            </w:r>
          </w:p>
          <w:p w:rsidR="00736842" w:rsidRDefault="00736842">
            <w:pPr>
              <w:pStyle w:val="ConsPlusNormal"/>
              <w:jc w:val="center"/>
            </w:pPr>
            <w:r>
              <w:rPr>
                <w:color w:val="392C69"/>
              </w:rPr>
              <w:t>(в ред. постановлений Администрации Томской области</w:t>
            </w:r>
          </w:p>
          <w:p w:rsidR="00736842" w:rsidRDefault="00736842">
            <w:pPr>
              <w:pStyle w:val="ConsPlusNormal"/>
              <w:jc w:val="center"/>
            </w:pPr>
            <w:r>
              <w:rPr>
                <w:color w:val="392C69"/>
              </w:rPr>
              <w:t xml:space="preserve">от 21.10.2019 </w:t>
            </w:r>
            <w:hyperlink r:id="rId93" w:history="1">
              <w:r>
                <w:rPr>
                  <w:color w:val="0000FF"/>
                </w:rPr>
                <w:t>N 381а</w:t>
              </w:r>
            </w:hyperlink>
            <w:r>
              <w:rPr>
                <w:color w:val="392C69"/>
              </w:rPr>
              <w:t xml:space="preserve">, от 10.12.2019 </w:t>
            </w:r>
            <w:hyperlink r:id="rId94" w:history="1">
              <w:r>
                <w:rPr>
                  <w:color w:val="0000FF"/>
                </w:rPr>
                <w:t>N 456а</w:t>
              </w:r>
            </w:hyperlink>
            <w:r>
              <w:rPr>
                <w:color w:val="392C69"/>
              </w:rPr>
              <w:t xml:space="preserve">, от 24.07.2020 </w:t>
            </w:r>
            <w:hyperlink r:id="rId95" w:history="1">
              <w:r>
                <w:rPr>
                  <w:color w:val="0000FF"/>
                </w:rPr>
                <w:t>N 354а</w:t>
              </w:r>
            </w:hyperlink>
            <w:r>
              <w:rPr>
                <w:color w:val="392C69"/>
              </w:rPr>
              <w:t>)</w:t>
            </w:r>
          </w:p>
        </w:tc>
      </w:tr>
    </w:tbl>
    <w:p w:rsidR="00736842" w:rsidRDefault="00736842">
      <w:pPr>
        <w:pStyle w:val="ConsPlusNormal"/>
        <w:jc w:val="both"/>
      </w:pPr>
    </w:p>
    <w:p w:rsidR="00736842" w:rsidRDefault="00736842">
      <w:pPr>
        <w:pStyle w:val="ConsPlusNormal"/>
        <w:ind w:firstLine="540"/>
        <w:jc w:val="both"/>
      </w:pPr>
      <w:r>
        <w:t xml:space="preserve">1. Правила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w:t>
      </w:r>
      <w:r>
        <w:lastRenderedPageBreak/>
        <w:t>области (далее - Правила) устанавливают:</w:t>
      </w:r>
    </w:p>
    <w:p w:rsidR="00736842" w:rsidRDefault="00736842">
      <w:pPr>
        <w:pStyle w:val="ConsPlusNormal"/>
        <w:spacing w:before="220"/>
        <w:ind w:firstLine="540"/>
        <w:jc w:val="both"/>
      </w:pPr>
      <w:r>
        <w:t>порядок принятия решений (далее - решение):</w:t>
      </w:r>
    </w:p>
    <w:p w:rsidR="00736842" w:rsidRDefault="00736842">
      <w:pPr>
        <w:pStyle w:val="ConsPlusNormal"/>
        <w:spacing w:before="220"/>
        <w:ind w:firstLine="540"/>
        <w:jc w:val="both"/>
      </w:pPr>
      <w:r>
        <w:t>о подготовке и реализации бюджетных инвестиций в форме капитальных вложений в объекты капитального строительства государственной собственности Томской области (в том числе не имеющие сметной стоимости) и приобретении объектов недвижимого имущества в государственную собственность Томской области;</w:t>
      </w:r>
    </w:p>
    <w:p w:rsidR="00736842" w:rsidRDefault="00736842">
      <w:pPr>
        <w:pStyle w:val="ConsPlusNormal"/>
        <w:spacing w:before="220"/>
        <w:ind w:firstLine="540"/>
        <w:jc w:val="both"/>
      </w:pPr>
      <w:r>
        <w:t>о предоставлении областным бюджетным или автономным учреждениям субсидий на осуществление капитальных вложений в объекты капитального строительства государственной собственности Томской области (в том числе не имеющие сметной стоимости) и приобретение объектов недвижимого имущества в государственную собственность Томской области;</w:t>
      </w:r>
    </w:p>
    <w:p w:rsidR="00736842" w:rsidRDefault="00736842">
      <w:pPr>
        <w:pStyle w:val="ConsPlusNormal"/>
        <w:spacing w:before="220"/>
        <w:ind w:firstLine="540"/>
        <w:jc w:val="both"/>
      </w:pPr>
      <w:r>
        <w:t>об отборе объектов муниципальной собственности для предоставления субсидий местным бюджетам на софинансирование капитальных вложений в объекты муниципальной собственности (в том числе не имеющие сметной стоимости).</w:t>
      </w:r>
    </w:p>
    <w:p w:rsidR="00736842" w:rsidRDefault="00736842">
      <w:pPr>
        <w:pStyle w:val="ConsPlusNormal"/>
        <w:spacing w:before="220"/>
        <w:ind w:firstLine="540"/>
        <w:jc w:val="both"/>
      </w:pPr>
      <w:r>
        <w:t>2. Используемые в настоящих Правилах понятия означают следующее:</w:t>
      </w:r>
    </w:p>
    <w:p w:rsidR="00736842" w:rsidRDefault="00736842">
      <w:pPr>
        <w:pStyle w:val="ConsPlusNormal"/>
        <w:spacing w:before="220"/>
        <w:ind w:firstLine="540"/>
        <w:jc w:val="both"/>
      </w:pPr>
      <w:r>
        <w:t>подготовка инвестиций в объекты капитального строительства и (или) объекты недвижимого имущества государственной собственности - определение объектов капитального строительства государственной собственности, в строительство, реконструкцию, техническое перевооружение которых необходимо осуществлять инвестиции, и (или) объектов недвижимого имущества государственной собственности, на приобретение которых необходимо осуществлять инвестиции, и объема необходимых для этого бюджетных ассигнований, включая (при необходимости) подготовку проектной документации, а также определение главного распорядителя средств областного бюджета, государственного заказчика, застройщика (заказчика);</w:t>
      </w:r>
    </w:p>
    <w:p w:rsidR="00736842" w:rsidRDefault="00736842">
      <w:pPr>
        <w:pStyle w:val="ConsPlusNormal"/>
        <w:spacing w:before="220"/>
        <w:ind w:firstLine="540"/>
        <w:jc w:val="both"/>
      </w:pPr>
      <w:r>
        <w:t>реализация инвестиций в объекты капитального строительства и (или) объекты недвижимого имущества государственной собственности - осуществление инвестиций в строительство, реконструкцию, техническое перевооружение объектов капитального строительства и (или) на приобретение объектов недвижимого имущества в государственную собственность, включая (при необходимости) подготовку проектной документации;</w:t>
      </w:r>
    </w:p>
    <w:p w:rsidR="00736842" w:rsidRDefault="00736842">
      <w:pPr>
        <w:pStyle w:val="ConsPlusNormal"/>
        <w:spacing w:before="220"/>
        <w:ind w:firstLine="540"/>
        <w:jc w:val="both"/>
      </w:pPr>
      <w:r>
        <w:t>срок реализации инвестиционного проекта - срок строительства, реконструкции, технического перевооружения объектов капитального строительства или приобретения объектов недвижимого имущества в государственную и (или) муниципальную собственность;</w:t>
      </w:r>
    </w:p>
    <w:p w:rsidR="00736842" w:rsidRDefault="00736842">
      <w:pPr>
        <w:pStyle w:val="ConsPlusNormal"/>
        <w:spacing w:before="220"/>
        <w:ind w:firstLine="540"/>
        <w:jc w:val="both"/>
      </w:pPr>
      <w:r>
        <w:t>Объекты - объекты капитального строительства областной государственной и (или) муниципальной собственности (в том числе не имеющие сметной стоимости) и объекты недвижимого имущества;</w:t>
      </w:r>
    </w:p>
    <w:p w:rsidR="00736842" w:rsidRDefault="00736842">
      <w:pPr>
        <w:pStyle w:val="ConsPlusNormal"/>
        <w:spacing w:before="220"/>
        <w:ind w:firstLine="540"/>
        <w:jc w:val="both"/>
      </w:pPr>
      <w:r>
        <w:t>вновь создаваемые (приобретаемые) объекты - перечень Объектов, строительство (реконструкция), техническое перевооружение, приобретение либо финансирование мероприятий по подготовке проектно-сметной документации которых не осуществлялось в предшествующих либо текущем финансовом годах;</w:t>
      </w:r>
    </w:p>
    <w:p w:rsidR="00736842" w:rsidRDefault="00736842">
      <w:pPr>
        <w:pStyle w:val="ConsPlusNormal"/>
        <w:spacing w:before="220"/>
        <w:ind w:firstLine="540"/>
        <w:jc w:val="both"/>
      </w:pPr>
      <w:r>
        <w:t xml:space="preserve">переходящие Объекты - перечень Объектов, строительство (реконструкция), техническое перевооружение, приобретение либо финансирование мероприятий по подготовке проектно-сметной документации которых начато в предшествующих либо текущем финансовом годах и осуществлялось с использованием средств областного и (или) федерального бюджета (в том числе в рамках реализации </w:t>
      </w:r>
      <w:hyperlink r:id="rId96" w:history="1">
        <w:r>
          <w:rPr>
            <w:color w:val="0000FF"/>
          </w:rPr>
          <w:t>Закона</w:t>
        </w:r>
      </w:hyperlink>
      <w:r>
        <w:t xml:space="preserve"> Томской области от 17 декабря 2012 года N 234-ОЗ "О государственно-частном партнерстве в Томской области");</w:t>
      </w:r>
    </w:p>
    <w:p w:rsidR="00736842" w:rsidRDefault="00736842">
      <w:pPr>
        <w:pStyle w:val="ConsPlusNormal"/>
        <w:spacing w:before="220"/>
        <w:ind w:firstLine="540"/>
        <w:jc w:val="both"/>
      </w:pPr>
      <w:r>
        <w:t xml:space="preserve">капитальные вложения - бюджетные ассигнования в форме бюджетных инвестиций в </w:t>
      </w:r>
      <w:r>
        <w:lastRenderedPageBreak/>
        <w:t>Объекты областной государственной собственности, в форме субсидий учреждениям на капитальные вложения, в форме субсидий муниципальным образованиям Томской области на софинансирование капитальных вложений в Объекты муниципальной собственности.</w:t>
      </w:r>
    </w:p>
    <w:p w:rsidR="00736842" w:rsidRDefault="00736842">
      <w:pPr>
        <w:pStyle w:val="ConsPlusNormal"/>
        <w:spacing w:before="220"/>
        <w:ind w:firstLine="540"/>
        <w:jc w:val="both"/>
      </w:pPr>
      <w:r>
        <w:t>3. В случае отсутствия разработанной проектно-сметной документации и потребности в финансировании разработки проектно-сметной документации в решении отражается информация о средствах на выполнение работ по разработке проектно-сметной документации.</w:t>
      </w:r>
    </w:p>
    <w:p w:rsidR="00736842" w:rsidRDefault="00736842">
      <w:pPr>
        <w:pStyle w:val="ConsPlusNormal"/>
        <w:spacing w:before="220"/>
        <w:ind w:firstLine="540"/>
        <w:jc w:val="both"/>
      </w:pPr>
      <w:r>
        <w:t>4. При формировании проекта решения на очередной финансовый год бюджетные ассигнования на строительство (реконструкцию), техническое перевооружение Объектов предусматриваются при наличии проектной документации, имеющей положительное заключение государственной экспертизы и (или) положительное заключение о проверке достоверности определения сметной стоимости.</w:t>
      </w:r>
    </w:p>
    <w:p w:rsidR="00736842" w:rsidRDefault="00736842">
      <w:pPr>
        <w:pStyle w:val="ConsPlusNormal"/>
        <w:spacing w:before="220"/>
        <w:ind w:firstLine="540"/>
        <w:jc w:val="both"/>
      </w:pPr>
      <w:r>
        <w:t>5. Не допускается при исполнении областного бюджета предоставление бюджетных инвестиций в Объекты областной государственной собственности, в отношении которых принято решение о предоставлении субсидий учреждениям на капитальные вложения.</w:t>
      </w:r>
    </w:p>
    <w:p w:rsidR="00736842" w:rsidRDefault="00736842">
      <w:pPr>
        <w:pStyle w:val="ConsPlusNormal"/>
        <w:spacing w:before="220"/>
        <w:ind w:firstLine="540"/>
        <w:jc w:val="both"/>
      </w:pPr>
      <w:r>
        <w:t>Принятие решения о предоставлении бюджетных инвестиций в Объекты областной государственной собственности, по которым были приняты решения о предоставлении субсидий учреждениям на капитальные вложения, осуществляется после признания утратившими силу этих решений либо путем внесения в них изменений, связанных с изменением формы предоставления бюджетных средств (с субсидий на бюджетные инвестиции).</w:t>
      </w:r>
    </w:p>
    <w:p w:rsidR="00736842" w:rsidRDefault="00736842">
      <w:pPr>
        <w:pStyle w:val="ConsPlusNormal"/>
        <w:spacing w:before="220"/>
        <w:ind w:firstLine="540"/>
        <w:jc w:val="both"/>
      </w:pPr>
      <w:r>
        <w:t>Не допускается при исполнении областного бюджета предоставление предусмотренных настоящим пунктом субсидий в отношении Объектов областной государственной собственности, по которым принято решение о подготовке и реализации бюджетных инвестиций в Объекты областной государственной собственности.</w:t>
      </w:r>
    </w:p>
    <w:p w:rsidR="00736842" w:rsidRDefault="00736842">
      <w:pPr>
        <w:pStyle w:val="ConsPlusNormal"/>
        <w:spacing w:before="220"/>
        <w:ind w:firstLine="540"/>
        <w:jc w:val="both"/>
      </w:pPr>
      <w:r>
        <w:t>Принятие решения в отношении Объектов областной государственной собственности, по которым было принято решение о подготовке и реализации бюджетных инвестиций, осуществляется после признания последнего утратившим силу либо путем внесения в него изменений, связанных с изменением формы предоставления бюджетных средств (с бюджетных инвестиций на субсидии).</w:t>
      </w:r>
    </w:p>
    <w:p w:rsidR="00736842" w:rsidRDefault="00736842">
      <w:pPr>
        <w:pStyle w:val="ConsPlusNormal"/>
        <w:spacing w:before="220"/>
        <w:ind w:firstLine="540"/>
        <w:jc w:val="both"/>
      </w:pPr>
      <w:r>
        <w:t>При исполнении областного бюджета изменение направления инвестирования в Объекты со строительства на приобретение при наличии разработанной проектно-сметной документации на Объекты допускается при условии экономической целесообразности приобретения Объектов в государственную собственность Томской области и (или) муниципальную собственность.</w:t>
      </w:r>
    </w:p>
    <w:p w:rsidR="00736842" w:rsidRDefault="00736842">
      <w:pPr>
        <w:pStyle w:val="ConsPlusNormal"/>
        <w:spacing w:before="220"/>
        <w:ind w:firstLine="540"/>
        <w:jc w:val="both"/>
      </w:pPr>
      <w:r>
        <w:t>Принятие решения о приобретении Объектов в государственную собственность Томской области и (или) муниципальную собственность при наличии разработанной проектно-сметной документации, по которым ранее было принято решение о строительстве, осуществляется после признания утратившими силу этого решения либо путем внесения в него изменений, связанных с изменением направления инвестирования (со строительства на приобретение).</w:t>
      </w:r>
    </w:p>
    <w:p w:rsidR="00736842" w:rsidRDefault="00736842">
      <w:pPr>
        <w:pStyle w:val="ConsPlusNormal"/>
        <w:spacing w:before="220"/>
        <w:ind w:firstLine="540"/>
        <w:jc w:val="both"/>
      </w:pPr>
      <w:r>
        <w:t>6. В целях принятия решения ответственный исполнитель государственной программы, соисполнитель государственной программы или ответственный за региональный проект (далее - организатор отбора) с учетом предполагаемого включения Объекта в процессную или проектную часть государственной программы проводят отбор Объектов областной государственной и (или) муниципальной собственности, в отношении которых необходимо осуществлять капитальные вложения (далее - отбор Объектов).</w:t>
      </w:r>
    </w:p>
    <w:p w:rsidR="00736842" w:rsidRDefault="00736842">
      <w:pPr>
        <w:pStyle w:val="ConsPlusNormal"/>
        <w:spacing w:before="220"/>
        <w:ind w:firstLine="540"/>
        <w:jc w:val="both"/>
      </w:pPr>
      <w:r>
        <w:t>7. Отбор Объектов проводится с учетом:</w:t>
      </w:r>
    </w:p>
    <w:p w:rsidR="00736842" w:rsidRDefault="00736842">
      <w:pPr>
        <w:pStyle w:val="ConsPlusNormal"/>
        <w:spacing w:before="220"/>
        <w:ind w:firstLine="540"/>
        <w:jc w:val="both"/>
      </w:pPr>
      <w:r>
        <w:t xml:space="preserve">приоритетов и целей развития Российской Федерации и Томской области, установленных в </w:t>
      </w:r>
      <w:r>
        <w:lastRenderedPageBreak/>
        <w:t>документах стратегического планирования;</w:t>
      </w:r>
    </w:p>
    <w:p w:rsidR="00736842" w:rsidRDefault="00736842">
      <w:pPr>
        <w:pStyle w:val="ConsPlusNormal"/>
        <w:spacing w:before="220"/>
        <w:ind w:firstLine="540"/>
        <w:jc w:val="both"/>
      </w:pPr>
      <w:r>
        <w:t>поручений и указов Президента Российской Федерации, поручений Правительства Российской Федерации и Губернатора Томской области;</w:t>
      </w:r>
    </w:p>
    <w:p w:rsidR="00736842" w:rsidRDefault="00736842">
      <w:pPr>
        <w:pStyle w:val="ConsPlusNormal"/>
        <w:spacing w:before="220"/>
        <w:ind w:firstLine="540"/>
        <w:jc w:val="both"/>
      </w:pPr>
      <w:r>
        <w:t xml:space="preserve">приоритетности финансирования капитальных вложений во вновь создаваемые Объекты областной государственной и (или) муниципальной собственности по соглашениям, планируемым к заключению в соответствии с Федеральным </w:t>
      </w:r>
      <w:hyperlink r:id="rId97" w:history="1">
        <w:r>
          <w:rPr>
            <w:color w:val="0000FF"/>
          </w:rPr>
          <w:t>законом</w:t>
        </w:r>
      </w:hyperlink>
      <w:r>
        <w:t xml:space="preserve"> от 21 июля 2005 года N 115-ФЗ "О концессионных соглашениях", Федеральным </w:t>
      </w:r>
      <w:hyperlink r:id="rId98" w:history="1">
        <w:r>
          <w:rPr>
            <w:color w:val="0000FF"/>
          </w:rPr>
          <w:t>законом</w:t>
        </w:r>
      </w:hyperlink>
      <w:r>
        <w:t xml:space="preserve">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736842" w:rsidRDefault="00736842">
      <w:pPr>
        <w:pStyle w:val="ConsPlusNormal"/>
        <w:spacing w:before="220"/>
        <w:ind w:firstLine="540"/>
        <w:jc w:val="both"/>
      </w:pPr>
      <w:r>
        <w:t>оценки эффективности использования средств областного бюджета, направляемых на капитальные вложения (далее - оценка эффективности), осуществляемой в соответствии с настоящими Правилами;</w:t>
      </w:r>
    </w:p>
    <w:p w:rsidR="00736842" w:rsidRDefault="00736842">
      <w:pPr>
        <w:pStyle w:val="ConsPlusNormal"/>
        <w:spacing w:before="220"/>
        <w:ind w:firstLine="540"/>
        <w:jc w:val="both"/>
      </w:pPr>
      <w:r>
        <w:t>необходимости финансирования переходящих Объектов областной государственной и (или) муниципальной собственности, в том числе завершения строительства Объектов;</w:t>
      </w:r>
    </w:p>
    <w:p w:rsidR="00736842" w:rsidRDefault="00736842">
      <w:pPr>
        <w:pStyle w:val="ConsPlusNormal"/>
        <w:spacing w:before="220"/>
        <w:ind w:firstLine="540"/>
        <w:jc w:val="both"/>
      </w:pPr>
      <w:r>
        <w:t>оценки влияния создания Объекта областной государственной или муниципальной собственности на комплексное территориальное развитие Томской области;</w:t>
      </w:r>
    </w:p>
    <w:p w:rsidR="00736842" w:rsidRDefault="00736842">
      <w:pPr>
        <w:pStyle w:val="ConsPlusNormal"/>
        <w:spacing w:before="220"/>
        <w:ind w:firstLine="540"/>
        <w:jc w:val="both"/>
      </w:pPr>
      <w:r>
        <w:t>возможности привлечения внебюджетных средств.</w:t>
      </w:r>
    </w:p>
    <w:p w:rsidR="00736842" w:rsidRDefault="00736842">
      <w:pPr>
        <w:pStyle w:val="ConsPlusNormal"/>
        <w:spacing w:before="220"/>
        <w:ind w:firstLine="540"/>
        <w:jc w:val="both"/>
      </w:pPr>
      <w:r>
        <w:t>8. Организатор отбора не позднее чем за 30 дней до дня начала приема заявок размещает на своем официальном сайте в сети Интернет информацию о проведении отбора Объектов.</w:t>
      </w:r>
    </w:p>
    <w:p w:rsidR="00736842" w:rsidRDefault="00736842">
      <w:pPr>
        <w:pStyle w:val="ConsPlusNormal"/>
        <w:spacing w:before="220"/>
        <w:ind w:firstLine="540"/>
        <w:jc w:val="both"/>
      </w:pPr>
      <w:r>
        <w:t xml:space="preserve">9. В целях участия в отборе Объектов в срок до 1 мая текущего финансового года исполнительные органы государственной власти Томской области, структурные подразделения Администрации Томской области, органы местного самоуправления Томской области, иные заинтересованные лица направляют организатору отбора бюджетную </w:t>
      </w:r>
      <w:hyperlink w:anchor="P580" w:history="1">
        <w:r>
          <w:rPr>
            <w:color w:val="0000FF"/>
          </w:rPr>
          <w:t>заявку</w:t>
        </w:r>
      </w:hyperlink>
      <w:r>
        <w:t xml:space="preserve"> на финансирование из областного бюджета объектов капитального строительства областной государственной и (или) муниципальной собственности и приобретение объектов недвижимого имущества в государственную собственность Томской области и (или) муниципальную собственность (далее - бюджетная заявка) по форме согласно приложению N 1 к настоящим Правилам для включения Объектов в государственную программу.</w:t>
      </w:r>
    </w:p>
    <w:p w:rsidR="00736842" w:rsidRDefault="00736842">
      <w:pPr>
        <w:pStyle w:val="ConsPlusNormal"/>
        <w:spacing w:before="220"/>
        <w:ind w:firstLine="540"/>
        <w:jc w:val="both"/>
      </w:pPr>
      <w:r>
        <w:t>В бюджетной заявке объем инвестиций за счет средств местного бюджета указывается исходя из предельного уровня софинансирования Томской областью (в процентах) объема расходных обязательств муниципального образования на осуществление капитальных вложений в объекты муниципальной собственности, утвержденного распоряжением Администрации Томской области на первый год планового периода.</w:t>
      </w:r>
    </w:p>
    <w:p w:rsidR="00736842" w:rsidRDefault="00736842">
      <w:pPr>
        <w:pStyle w:val="ConsPlusNormal"/>
        <w:jc w:val="both"/>
      </w:pPr>
      <w:r>
        <w:t xml:space="preserve">(в ред. </w:t>
      </w:r>
      <w:hyperlink r:id="rId99" w:history="1">
        <w:r>
          <w:rPr>
            <w:color w:val="0000FF"/>
          </w:rPr>
          <w:t>постановления</w:t>
        </w:r>
      </w:hyperlink>
      <w:r>
        <w:t xml:space="preserve"> Администрации Томской области от 24.07.2020 N 354а)</w:t>
      </w:r>
    </w:p>
    <w:p w:rsidR="00736842" w:rsidRDefault="00736842">
      <w:pPr>
        <w:pStyle w:val="ConsPlusNormal"/>
        <w:jc w:val="both"/>
      </w:pPr>
      <w:r>
        <w:t xml:space="preserve">(п. 9 в ред. </w:t>
      </w:r>
      <w:hyperlink r:id="rId100" w:history="1">
        <w:r>
          <w:rPr>
            <w:color w:val="0000FF"/>
          </w:rPr>
          <w:t>постановления</w:t>
        </w:r>
      </w:hyperlink>
      <w:r>
        <w:t xml:space="preserve"> Администрации Томской области от 21.10.2019 N 381а)</w:t>
      </w:r>
    </w:p>
    <w:p w:rsidR="00736842" w:rsidRDefault="00736842">
      <w:pPr>
        <w:pStyle w:val="ConsPlusNormal"/>
        <w:spacing w:before="220"/>
        <w:ind w:firstLine="540"/>
        <w:jc w:val="both"/>
      </w:pPr>
      <w:r>
        <w:t>10. Бюджетная заявка может содержать один или несколько Объектов областной государственной и (или) муниципальной собственности. При проведении отбора каждый Объект областной государственной или муниципальной собственности оценивается отдельно.</w:t>
      </w:r>
    </w:p>
    <w:p w:rsidR="00736842" w:rsidRDefault="00736842">
      <w:pPr>
        <w:pStyle w:val="ConsPlusNormal"/>
        <w:spacing w:before="220"/>
        <w:ind w:firstLine="540"/>
        <w:jc w:val="both"/>
      </w:pPr>
      <w:r>
        <w:t xml:space="preserve">11. Утратил силу. - </w:t>
      </w:r>
      <w:hyperlink r:id="rId101" w:history="1">
        <w:r>
          <w:rPr>
            <w:color w:val="0000FF"/>
          </w:rPr>
          <w:t>Постановление</w:t>
        </w:r>
      </w:hyperlink>
      <w:r>
        <w:t xml:space="preserve"> Администрации Томской области от 24.07.2020 N 354а.</w:t>
      </w:r>
    </w:p>
    <w:p w:rsidR="00736842" w:rsidRDefault="00736842">
      <w:pPr>
        <w:pStyle w:val="ConsPlusNormal"/>
        <w:spacing w:before="220"/>
        <w:ind w:firstLine="540"/>
        <w:jc w:val="both"/>
      </w:pPr>
      <w:bookmarkStart w:id="12" w:name="P460"/>
      <w:bookmarkEnd w:id="12"/>
      <w:r>
        <w:t>12. К отбору Объектов допускаются Объекты областной государственной и (или) муниципальной собственности при условии, что заявки поданы в установленный срок и содержат следующие документы:</w:t>
      </w:r>
    </w:p>
    <w:p w:rsidR="00736842" w:rsidRDefault="00736842">
      <w:pPr>
        <w:pStyle w:val="ConsPlusNormal"/>
        <w:spacing w:before="220"/>
        <w:ind w:firstLine="540"/>
        <w:jc w:val="both"/>
      </w:pPr>
      <w:r>
        <w:t xml:space="preserve">в отношении переходящих Объектов областной государственной и (или) муниципальной </w:t>
      </w:r>
      <w:r>
        <w:lastRenderedPageBreak/>
        <w:t>собственности:</w:t>
      </w:r>
    </w:p>
    <w:p w:rsidR="00736842" w:rsidRDefault="00736842">
      <w:pPr>
        <w:pStyle w:val="ConsPlusNormal"/>
        <w:spacing w:before="220"/>
        <w:ind w:firstLine="540"/>
        <w:jc w:val="both"/>
      </w:pPr>
      <w:r>
        <w:t xml:space="preserve">пояснительная </w:t>
      </w:r>
      <w:hyperlink w:anchor="P1122" w:history="1">
        <w:r>
          <w:rPr>
            <w:color w:val="0000FF"/>
          </w:rPr>
          <w:t>записка</w:t>
        </w:r>
      </w:hyperlink>
      <w:r>
        <w:t xml:space="preserve"> по форме, установленной приложением N 2 к настоящим Правилам, обосновывающая необходимость финансирования Объекта областной государственной и (или) муниципальной собственности и необходимость изменения параметров решения, в том числе пояснения об экономической целесообразности изменения направления инвестирования со строительства на приобретение Объектов при наличии разработанной проектно-сметной документации на Объекты с использованием средств областного и (или) федерального бюджетов;</w:t>
      </w:r>
    </w:p>
    <w:p w:rsidR="00736842" w:rsidRDefault="00736842">
      <w:pPr>
        <w:pStyle w:val="ConsPlusNormal"/>
        <w:spacing w:before="220"/>
        <w:ind w:firstLine="540"/>
        <w:jc w:val="both"/>
      </w:pPr>
      <w:r>
        <w:t>копия положительного заключения государственной экспертизы на проектную документацию (при наличии);</w:t>
      </w:r>
    </w:p>
    <w:p w:rsidR="00736842" w:rsidRDefault="00736842">
      <w:pPr>
        <w:pStyle w:val="ConsPlusNormal"/>
        <w:spacing w:before="220"/>
        <w:ind w:firstLine="540"/>
        <w:jc w:val="both"/>
      </w:pPr>
      <w:r>
        <w:t>копия заключения о проверке достоверности определения сметной стоимости строительства (при наличии);</w:t>
      </w:r>
    </w:p>
    <w:p w:rsidR="00736842" w:rsidRDefault="00736842">
      <w:pPr>
        <w:pStyle w:val="ConsPlusNormal"/>
        <w:spacing w:before="220"/>
        <w:ind w:firstLine="540"/>
        <w:jc w:val="both"/>
      </w:pPr>
      <w:r>
        <w:t>копии государственных (муниципальных) контрактов на строительство (реконструкцию), техническое перевооружение Объекта областной государственной или муниципальной собственности и документов об оплате за выполненные работы в предыдущие периоды (реестров платежных поручений);</w:t>
      </w:r>
    </w:p>
    <w:p w:rsidR="00736842" w:rsidRDefault="00736842">
      <w:pPr>
        <w:pStyle w:val="ConsPlusNormal"/>
        <w:spacing w:before="220"/>
        <w:ind w:firstLine="540"/>
        <w:jc w:val="both"/>
      </w:pPr>
      <w:r>
        <w:t>расчет стоимости Объекта областной государственной или муниципальной собственности в соответствии с Методическими рекомендациями по определению объемов капитальных вложений на строительство, реконструкцию объектов капитального строительства и бюджетных ассигнований на капитальные ремонты, проектно-изыскательские работы при планировании областного бюджета на отчетный год и плановый период, утверждаемые распоряжением Департамента архитектуры и строительства Томской области;</w:t>
      </w:r>
    </w:p>
    <w:p w:rsidR="00736842" w:rsidRDefault="00736842">
      <w:pPr>
        <w:pStyle w:val="ConsPlusNormal"/>
        <w:spacing w:before="220"/>
        <w:ind w:firstLine="540"/>
        <w:jc w:val="both"/>
      </w:pPr>
      <w:r>
        <w:t>форма КС-3 на последнюю отчетную дату, предшествующую дате подачи бюджетной заявки;</w:t>
      </w:r>
    </w:p>
    <w:p w:rsidR="00736842" w:rsidRDefault="00736842">
      <w:pPr>
        <w:pStyle w:val="ConsPlusNormal"/>
        <w:spacing w:before="220"/>
        <w:ind w:firstLine="540"/>
        <w:jc w:val="both"/>
      </w:pPr>
      <w:r>
        <w:t>копия государственного (муниципального) контракта (договора) на проектирование Объекта областной государственной или муниципальной собственности в случае отсутствия проектно-сметной документации (при наличии);</w:t>
      </w:r>
    </w:p>
    <w:p w:rsidR="00736842" w:rsidRDefault="00736842">
      <w:pPr>
        <w:pStyle w:val="ConsPlusNormal"/>
        <w:spacing w:before="220"/>
        <w:ind w:firstLine="540"/>
        <w:jc w:val="both"/>
      </w:pPr>
      <w:r>
        <w:t>утвержденная муниципальная программа (проект муниципальной программы), в рамках реализации которой осуществляется (планируется) финансирование Объекта муниципальной собственности;</w:t>
      </w:r>
    </w:p>
    <w:p w:rsidR="00736842" w:rsidRDefault="00736842">
      <w:pPr>
        <w:pStyle w:val="ConsPlusNormal"/>
        <w:spacing w:before="220"/>
        <w:ind w:firstLine="540"/>
        <w:jc w:val="both"/>
      </w:pPr>
      <w:r>
        <w:t>подтверждение администрации муниципального района, городского округа Томской области, гарантирующее уровень и объем софинансирования Объектов муниципальной собственности из местного бюджета;</w:t>
      </w:r>
    </w:p>
    <w:p w:rsidR="00736842" w:rsidRDefault="00736842">
      <w:pPr>
        <w:pStyle w:val="ConsPlusNormal"/>
        <w:spacing w:before="220"/>
        <w:ind w:firstLine="540"/>
        <w:jc w:val="both"/>
      </w:pPr>
      <w:r>
        <w:t>в отношении вновь создаваемых Объектов областной государственной и (или) муниципальной собственности, в том числе не имеющих сметной стоимости (далее - вновь создаваемые Объекты областной государственной и (или) муниципальной собственности):</w:t>
      </w:r>
    </w:p>
    <w:p w:rsidR="00736842" w:rsidRDefault="00736842">
      <w:pPr>
        <w:pStyle w:val="ConsPlusNormal"/>
        <w:spacing w:before="220"/>
        <w:ind w:firstLine="540"/>
        <w:jc w:val="both"/>
      </w:pPr>
      <w:r>
        <w:t xml:space="preserve">пояснительная </w:t>
      </w:r>
      <w:hyperlink w:anchor="P1122" w:history="1">
        <w:r>
          <w:rPr>
            <w:color w:val="0000FF"/>
          </w:rPr>
          <w:t>записка</w:t>
        </w:r>
      </w:hyperlink>
      <w:r>
        <w:t xml:space="preserve"> по форме, установленной приложением N 2 к настоящим Правилам, обосновывающая необходимость финансирования Объекта областной государственной или муниципальной собственности;</w:t>
      </w:r>
    </w:p>
    <w:p w:rsidR="00736842" w:rsidRDefault="00736842">
      <w:pPr>
        <w:pStyle w:val="ConsPlusNormal"/>
        <w:spacing w:before="220"/>
        <w:ind w:firstLine="540"/>
        <w:jc w:val="both"/>
      </w:pPr>
      <w:r>
        <w:t>копия положительного заключения государственной экспертизы на проектную документацию (при наличии);</w:t>
      </w:r>
    </w:p>
    <w:p w:rsidR="00736842" w:rsidRDefault="00736842">
      <w:pPr>
        <w:pStyle w:val="ConsPlusNormal"/>
        <w:spacing w:before="220"/>
        <w:ind w:firstLine="540"/>
        <w:jc w:val="both"/>
      </w:pPr>
      <w:r>
        <w:t>копия заключения о проверке достоверности определения сметной стоимости строительства (при наличии);</w:t>
      </w:r>
    </w:p>
    <w:p w:rsidR="00736842" w:rsidRDefault="00736842">
      <w:pPr>
        <w:pStyle w:val="ConsPlusNormal"/>
        <w:spacing w:before="220"/>
        <w:ind w:firstLine="540"/>
        <w:jc w:val="both"/>
      </w:pPr>
      <w:r>
        <w:t xml:space="preserve">копия государственного (муниципального) контракта (договора) на проектирование Объекта </w:t>
      </w:r>
      <w:r>
        <w:lastRenderedPageBreak/>
        <w:t>областной государственной или муниципальной собственности в случае отсутствия проектно-сметной документации (при наличии);</w:t>
      </w:r>
    </w:p>
    <w:p w:rsidR="00736842" w:rsidRDefault="00736842">
      <w:pPr>
        <w:pStyle w:val="ConsPlusNormal"/>
        <w:spacing w:before="220"/>
        <w:ind w:firstLine="540"/>
        <w:jc w:val="both"/>
      </w:pPr>
      <w:r>
        <w:t>задание на проектирование (или иной исходный технический документ, устанавливающий комплекс технических требований, требования к объему, срокам проведения работ, содержанию и форме предоставления результатов работ) (в случае отсутствия проектно-сметной документации и планирования финансирования на разработку проектно-сметной документации);</w:t>
      </w:r>
    </w:p>
    <w:p w:rsidR="00736842" w:rsidRDefault="00736842">
      <w:pPr>
        <w:pStyle w:val="ConsPlusNormal"/>
        <w:spacing w:before="220"/>
        <w:ind w:firstLine="540"/>
        <w:jc w:val="both"/>
      </w:pPr>
      <w:r>
        <w:t>расчет стоимости Объекта областной государственной или муниципальной собственности в соответствии с Методическими рекомендациями по определению объемов капитальных вложений при планировании областного бюджета (в случае отсутствия заключения о проверке достоверности определения сметной стоимости строительства);</w:t>
      </w:r>
    </w:p>
    <w:p w:rsidR="00736842" w:rsidRDefault="00736842">
      <w:pPr>
        <w:pStyle w:val="ConsPlusNormal"/>
        <w:spacing w:before="220"/>
        <w:ind w:firstLine="540"/>
        <w:jc w:val="both"/>
      </w:pPr>
      <w:r>
        <w:t>информация о готовности земельного участка и возможности подключения к инженерным коммуникациям;</w:t>
      </w:r>
    </w:p>
    <w:p w:rsidR="00736842" w:rsidRDefault="00736842">
      <w:pPr>
        <w:pStyle w:val="ConsPlusNormal"/>
        <w:spacing w:before="220"/>
        <w:ind w:firstLine="540"/>
        <w:jc w:val="both"/>
      </w:pPr>
      <w:r>
        <w:t>утвержденная муниципальная программа (проект муниципальной программы), в рамках реализации которой планируется финансирование Объекта муниципальной собственности;</w:t>
      </w:r>
    </w:p>
    <w:p w:rsidR="00736842" w:rsidRDefault="00736842">
      <w:pPr>
        <w:pStyle w:val="ConsPlusNormal"/>
        <w:spacing w:before="220"/>
        <w:ind w:firstLine="540"/>
        <w:jc w:val="both"/>
      </w:pPr>
      <w:r>
        <w:t>подтверждение администрации муниципального района, городского округа Томской области, гарантирующее уровень и объем софинансирования Объектов муниципальной собственности из местного бюджета;</w:t>
      </w:r>
    </w:p>
    <w:p w:rsidR="00736842" w:rsidRDefault="00736842">
      <w:pPr>
        <w:pStyle w:val="ConsPlusNormal"/>
        <w:spacing w:before="220"/>
        <w:ind w:firstLine="540"/>
        <w:jc w:val="both"/>
      </w:pPr>
      <w:r>
        <w:t>в отношении приобретаемых Объектов областной государственной и (или) муниципальной собственности:</w:t>
      </w:r>
    </w:p>
    <w:p w:rsidR="00736842" w:rsidRDefault="00736842">
      <w:pPr>
        <w:pStyle w:val="ConsPlusNormal"/>
        <w:spacing w:before="220"/>
        <w:ind w:firstLine="540"/>
        <w:jc w:val="both"/>
      </w:pPr>
      <w:r>
        <w:t xml:space="preserve">пояснительная </w:t>
      </w:r>
      <w:hyperlink w:anchor="P1122" w:history="1">
        <w:r>
          <w:rPr>
            <w:color w:val="0000FF"/>
          </w:rPr>
          <w:t>записка</w:t>
        </w:r>
      </w:hyperlink>
      <w:r>
        <w:t xml:space="preserve"> по форме, установленной приложением N 2 к настоящим Правилам, обосновывающая необходимость финансирования Объекта областной государственной или муниципальной собственности;</w:t>
      </w:r>
    </w:p>
    <w:p w:rsidR="00736842" w:rsidRDefault="00736842">
      <w:pPr>
        <w:pStyle w:val="ConsPlusNormal"/>
        <w:spacing w:before="220"/>
        <w:ind w:firstLine="540"/>
        <w:jc w:val="both"/>
      </w:pPr>
      <w:r>
        <w:t>расчет стоимости Объекта областной государственной или муниципальной собственности в соответствии с Методическими рекомендациями по определению объемов капитальных вложений на строительство, реконструкцию объектов капитального строительства и бюджетных ассигнований на капитальные ремонты, проектно-изыскательские работы при планировании областного бюджета на отчетный год и плановый период, утверждаемыми распоряжением Департамента архитектуры и строительства Томской области;</w:t>
      </w:r>
    </w:p>
    <w:p w:rsidR="00736842" w:rsidRDefault="00736842">
      <w:pPr>
        <w:pStyle w:val="ConsPlusNormal"/>
        <w:spacing w:before="220"/>
        <w:ind w:firstLine="540"/>
        <w:jc w:val="both"/>
      </w:pPr>
      <w:r>
        <w:t>заключение о рыночной стоимости Объекта областной государственной или муниципальной собственности, определенной в соответствии с законодательством, регулирующим оценочную деятельность в Российской Федерации (далее - заключение о рыночной стоимости Объекта областной государственной или муниципальной собственности) (при наличии);</w:t>
      </w:r>
    </w:p>
    <w:p w:rsidR="00736842" w:rsidRDefault="00736842">
      <w:pPr>
        <w:pStyle w:val="ConsPlusNormal"/>
        <w:spacing w:before="220"/>
        <w:ind w:firstLine="540"/>
        <w:jc w:val="both"/>
      </w:pPr>
      <w:r>
        <w:t>утвержденная муниципальная программа (проект муниципальной программы), в рамках реализации которой осуществляется (планируется) финансирование приобретаемых Объектов;</w:t>
      </w:r>
    </w:p>
    <w:p w:rsidR="00736842" w:rsidRDefault="00736842">
      <w:pPr>
        <w:pStyle w:val="ConsPlusNormal"/>
        <w:spacing w:before="220"/>
        <w:ind w:firstLine="540"/>
        <w:jc w:val="both"/>
      </w:pPr>
      <w:r>
        <w:t>копии муниципальных контрактов (договоров) на приобретение в муниципальную собственность (при наличии);</w:t>
      </w:r>
    </w:p>
    <w:p w:rsidR="00736842" w:rsidRDefault="00736842">
      <w:pPr>
        <w:pStyle w:val="ConsPlusNormal"/>
        <w:spacing w:before="220"/>
        <w:ind w:firstLine="540"/>
        <w:jc w:val="both"/>
      </w:pPr>
      <w:r>
        <w:t>подтверждение администрации муниципального района, городского округа Томской области, гарантирующее уровень и объем софинансирования приобретаемых Объектов из местного бюджета.</w:t>
      </w:r>
    </w:p>
    <w:p w:rsidR="00736842" w:rsidRDefault="00736842">
      <w:pPr>
        <w:pStyle w:val="ConsPlusNormal"/>
        <w:spacing w:before="220"/>
        <w:ind w:firstLine="540"/>
        <w:jc w:val="both"/>
      </w:pPr>
      <w:r>
        <w:t xml:space="preserve">На основании полученной информации организатор отбора формирует бюджетную </w:t>
      </w:r>
      <w:hyperlink w:anchor="P580" w:history="1">
        <w:r>
          <w:rPr>
            <w:color w:val="0000FF"/>
          </w:rPr>
          <w:t>заявку</w:t>
        </w:r>
      </w:hyperlink>
      <w:r>
        <w:t xml:space="preserve"> по форме согласно приложению N 1 к настоящим Правилам, содержащую перечень переходящих и вновь создаваемых (приобретаемых) Объектов областной государственной и (или) муниципальной собственности.</w:t>
      </w:r>
    </w:p>
    <w:p w:rsidR="00736842" w:rsidRDefault="00736842">
      <w:pPr>
        <w:pStyle w:val="ConsPlusNormal"/>
        <w:spacing w:before="220"/>
        <w:ind w:firstLine="540"/>
        <w:jc w:val="both"/>
      </w:pPr>
      <w:r>
        <w:lastRenderedPageBreak/>
        <w:t>12-1. В целях исключения дублирования мероприятий в разных государственных программах, в случае если организатор отбора включает в бюджетную заявку Объекты, относящиеся к сфере деятельности иного исполнительного органа государственной власти Томской области, структурного подразделения Администрации Томской области, в составе документов к бюджетной заявке должно быть приложено документальное подтверждение указанных в настоящем пункте исполнительного органа государственной власти Томской области, структурного подразделения Администрации Томской области о целесообразности создания Объекта и его финансирования в планируемый период, с указанием отсутствия финансирования Объекта посредством иных мер государственной поддержки.</w:t>
      </w:r>
    </w:p>
    <w:p w:rsidR="00736842" w:rsidRDefault="00736842">
      <w:pPr>
        <w:pStyle w:val="ConsPlusNormal"/>
        <w:jc w:val="both"/>
      </w:pPr>
      <w:r>
        <w:t xml:space="preserve">(п. 12-1 введен </w:t>
      </w:r>
      <w:hyperlink r:id="rId102" w:history="1">
        <w:r>
          <w:rPr>
            <w:color w:val="0000FF"/>
          </w:rPr>
          <w:t>постановлением</w:t>
        </w:r>
      </w:hyperlink>
      <w:r>
        <w:t xml:space="preserve"> Администрации Томской области от 10.12.2019 N 456а)</w:t>
      </w:r>
    </w:p>
    <w:p w:rsidR="00736842" w:rsidRDefault="00736842">
      <w:pPr>
        <w:pStyle w:val="ConsPlusNormal"/>
        <w:spacing w:before="220"/>
        <w:ind w:firstLine="540"/>
        <w:jc w:val="both"/>
      </w:pPr>
      <w:r>
        <w:t xml:space="preserve">13. Организатор отбора проводит оценку эффективности по вновь создаваемым (приобретаемым) Объектам областной государственной и (или) муниципальной собственности в соответствии с </w:t>
      </w:r>
      <w:hyperlink w:anchor="P1232" w:history="1">
        <w:r>
          <w:rPr>
            <w:color w:val="0000FF"/>
          </w:rPr>
          <w:t>критериями</w:t>
        </w:r>
      </w:hyperlink>
      <w:r>
        <w:t xml:space="preserve"> согласно приложению N 3 к настоящим Правилам и рассчитывает рейтинг эффективности (далее - Рейтинг).</w:t>
      </w:r>
    </w:p>
    <w:p w:rsidR="00736842" w:rsidRDefault="00736842">
      <w:pPr>
        <w:pStyle w:val="ConsPlusNormal"/>
        <w:spacing w:before="220"/>
        <w:ind w:firstLine="540"/>
        <w:jc w:val="both"/>
      </w:pPr>
      <w:r>
        <w:t>Оценка эффективности не проводится в отношении переходящих Объектов областной государственной и (или) муниципальной собственности.</w:t>
      </w:r>
    </w:p>
    <w:p w:rsidR="00736842" w:rsidRDefault="00736842">
      <w:pPr>
        <w:pStyle w:val="ConsPlusNormal"/>
        <w:spacing w:before="220"/>
        <w:ind w:firstLine="540"/>
        <w:jc w:val="both"/>
      </w:pPr>
      <w:r>
        <w:t xml:space="preserve">Организатор отбора представляет бюджетную заявку, состоящую из переходящих Объектов областной государственной и (или) муниципальной собственности и ранжированных в соответствии с Рейтингом вновь создаваемых (приобретаемых) Объектов областной государственной и (или) муниципальной собственности, набравших более 50 баллов, в двух экземплярах в срок до 10 мая текущего финансового года с приложением документов, указанных в </w:t>
      </w:r>
      <w:hyperlink w:anchor="P460" w:history="1">
        <w:r>
          <w:rPr>
            <w:color w:val="0000FF"/>
          </w:rPr>
          <w:t>пункте 12</w:t>
        </w:r>
      </w:hyperlink>
      <w:r>
        <w:t xml:space="preserve"> настоящих Правил, в Департамент архитектуры и строительства Томской области.</w:t>
      </w:r>
    </w:p>
    <w:p w:rsidR="00736842" w:rsidRDefault="00736842">
      <w:pPr>
        <w:pStyle w:val="ConsPlusNormal"/>
        <w:spacing w:before="220"/>
        <w:ind w:firstLine="540"/>
        <w:jc w:val="both"/>
      </w:pPr>
      <w:bookmarkStart w:id="13" w:name="P494"/>
      <w:bookmarkEnd w:id="13"/>
      <w:r>
        <w:t>14. Департамент архитектуры и строительства Томской области в течение 25 календарных дней со дня поступления бюджетной заявки проводит проверку бюджетных заявок по объектам строительства (реконструкции), приобретения, технического перевооружения:</w:t>
      </w:r>
    </w:p>
    <w:p w:rsidR="00736842" w:rsidRDefault="00736842">
      <w:pPr>
        <w:pStyle w:val="ConsPlusNormal"/>
        <w:spacing w:before="220"/>
        <w:ind w:firstLine="540"/>
        <w:jc w:val="both"/>
      </w:pPr>
      <w:r>
        <w:t>в отношении переходящих Объектов областной государственной и (или) муниципальной собственности на предмет:</w:t>
      </w:r>
    </w:p>
    <w:p w:rsidR="00736842" w:rsidRDefault="00736842">
      <w:pPr>
        <w:pStyle w:val="ConsPlusNormal"/>
        <w:spacing w:before="220"/>
        <w:ind w:firstLine="540"/>
        <w:jc w:val="both"/>
      </w:pPr>
      <w:r>
        <w:t>соответствия планируемого объема финансирования и сроков реализации инвестиционного проекта параметрам предыдущего финансового года;</w:t>
      </w:r>
    </w:p>
    <w:p w:rsidR="00736842" w:rsidRDefault="00736842">
      <w:pPr>
        <w:pStyle w:val="ConsPlusNormal"/>
        <w:spacing w:before="220"/>
        <w:ind w:firstLine="540"/>
        <w:jc w:val="both"/>
      </w:pPr>
      <w:r>
        <w:t>наличия проектно-сметной документации, заключения государственной экспертизы, заключения о проверке достоверности определения сметной стоимости строительства;</w:t>
      </w:r>
    </w:p>
    <w:p w:rsidR="00736842" w:rsidRDefault="00736842">
      <w:pPr>
        <w:pStyle w:val="ConsPlusNormal"/>
        <w:spacing w:before="220"/>
        <w:ind w:firstLine="540"/>
        <w:jc w:val="both"/>
      </w:pPr>
      <w:r>
        <w:t>возможности изменения направления инвестирования со строительства на приобретение Объектов при наличии разработанной проектно-сметной документации на Объекты с использованием средств областного и (или) федерального бюджетов;</w:t>
      </w:r>
    </w:p>
    <w:p w:rsidR="00736842" w:rsidRDefault="00736842">
      <w:pPr>
        <w:pStyle w:val="ConsPlusNormal"/>
        <w:spacing w:before="220"/>
        <w:ind w:firstLine="540"/>
        <w:jc w:val="both"/>
      </w:pPr>
      <w:r>
        <w:t>в отношении вновь создаваемых Объектов областной государственной и (или) муниципальной собственности на предмет:</w:t>
      </w:r>
    </w:p>
    <w:p w:rsidR="00736842" w:rsidRDefault="00736842">
      <w:pPr>
        <w:pStyle w:val="ConsPlusNormal"/>
        <w:spacing w:before="220"/>
        <w:ind w:firstLine="540"/>
        <w:jc w:val="both"/>
      </w:pPr>
      <w:r>
        <w:t>наличия инфраструктуры для строительства Объекта областной государственной или муниципальной собственности;</w:t>
      </w:r>
    </w:p>
    <w:p w:rsidR="00736842" w:rsidRDefault="00736842">
      <w:pPr>
        <w:pStyle w:val="ConsPlusNormal"/>
        <w:spacing w:before="220"/>
        <w:ind w:firstLine="540"/>
        <w:jc w:val="both"/>
      </w:pPr>
      <w:r>
        <w:t>наличия земельного участка для строительства Объекта областной государственной или муниципальной собственности;</w:t>
      </w:r>
    </w:p>
    <w:p w:rsidR="00736842" w:rsidRDefault="00736842">
      <w:pPr>
        <w:pStyle w:val="ConsPlusNormal"/>
        <w:spacing w:before="220"/>
        <w:ind w:firstLine="540"/>
        <w:jc w:val="both"/>
      </w:pPr>
      <w:r>
        <w:t xml:space="preserve">соответствия планируемого объема финансирования Объекта областной государственной или муниципальной собственности стоимости строительства в соответствии с заключением о проверке достоверности определения сметной стоимости строительства или Методическими рекомендациями по определению объемов капитальных вложений при планировании областного </w:t>
      </w:r>
      <w:r>
        <w:lastRenderedPageBreak/>
        <w:t>бюджета (при отсутствии данного заключения);</w:t>
      </w:r>
    </w:p>
    <w:p w:rsidR="00736842" w:rsidRDefault="00736842">
      <w:pPr>
        <w:pStyle w:val="ConsPlusNormal"/>
        <w:spacing w:before="220"/>
        <w:ind w:firstLine="540"/>
        <w:jc w:val="both"/>
      </w:pPr>
      <w:r>
        <w:t>соответствия размещения Объекта областной государственной или муниципальной собственности Схеме территориального планирования Томской области (Схеме муниципального образования Томской области) (далее - Схема);</w:t>
      </w:r>
    </w:p>
    <w:p w:rsidR="00736842" w:rsidRDefault="00736842">
      <w:pPr>
        <w:pStyle w:val="ConsPlusNormal"/>
        <w:spacing w:before="220"/>
        <w:ind w:firstLine="540"/>
        <w:jc w:val="both"/>
      </w:pPr>
      <w:r>
        <w:t>в отношении приобретаемых Объектов областной государственной и (или) муниципальной собственности на предмет:</w:t>
      </w:r>
    </w:p>
    <w:p w:rsidR="00736842" w:rsidRDefault="00736842">
      <w:pPr>
        <w:pStyle w:val="ConsPlusNormal"/>
        <w:spacing w:before="220"/>
        <w:ind w:firstLine="540"/>
        <w:jc w:val="both"/>
      </w:pPr>
      <w:r>
        <w:t>соответствия планируемого объема финансирования Объекта областной государственной или муниципальной собственности стоимости приобретения в соответствии с Методическими рекомендациями по определению объемов капитальных вложений при планировании областного бюджета;</w:t>
      </w:r>
    </w:p>
    <w:p w:rsidR="00736842" w:rsidRDefault="00736842">
      <w:pPr>
        <w:pStyle w:val="ConsPlusNormal"/>
        <w:spacing w:before="220"/>
        <w:ind w:firstLine="540"/>
        <w:jc w:val="both"/>
      </w:pPr>
      <w:r>
        <w:t>соответствия размещения Объекта областной государственной или муниципальной собственности Схеме;</w:t>
      </w:r>
    </w:p>
    <w:p w:rsidR="00736842" w:rsidRDefault="00736842">
      <w:pPr>
        <w:pStyle w:val="ConsPlusNormal"/>
        <w:spacing w:before="220"/>
        <w:ind w:firstLine="540"/>
        <w:jc w:val="both"/>
      </w:pPr>
      <w:r>
        <w:t>возможности подключения Объекта областной государственной или муниципальной собственности к инженерным коммуникациям.</w:t>
      </w:r>
    </w:p>
    <w:p w:rsidR="00736842" w:rsidRDefault="00736842">
      <w:pPr>
        <w:pStyle w:val="ConsPlusNormal"/>
        <w:spacing w:before="220"/>
        <w:ind w:firstLine="540"/>
        <w:jc w:val="both"/>
      </w:pPr>
      <w:bookmarkStart w:id="14" w:name="P508"/>
      <w:bookmarkEnd w:id="14"/>
      <w:r>
        <w:t xml:space="preserve">15. По итогам проведенной проверки Департамент архитектуры и строительства Томской области в срок, указанный в </w:t>
      </w:r>
      <w:hyperlink w:anchor="P494" w:history="1">
        <w:r>
          <w:rPr>
            <w:color w:val="0000FF"/>
          </w:rPr>
          <w:t>пункте 14</w:t>
        </w:r>
      </w:hyperlink>
      <w:r>
        <w:t xml:space="preserve"> настоящих Правил, направляет в адрес организатора отбора в письменном виде:</w:t>
      </w:r>
    </w:p>
    <w:p w:rsidR="00736842" w:rsidRDefault="00736842">
      <w:pPr>
        <w:pStyle w:val="ConsPlusNormal"/>
        <w:spacing w:before="220"/>
        <w:ind w:firstLine="540"/>
        <w:jc w:val="both"/>
      </w:pPr>
      <w:r>
        <w:t>по переходящим Объектам областной государственной и (или) муниципальной собственности - заключение о согласовании планируемого объема финансирования Объекта областной государственной или муниципальной собственности и сроков реализации инвестиционного проекта;</w:t>
      </w:r>
    </w:p>
    <w:p w:rsidR="00736842" w:rsidRDefault="00736842">
      <w:pPr>
        <w:pStyle w:val="ConsPlusNormal"/>
        <w:spacing w:before="220"/>
        <w:ind w:firstLine="540"/>
        <w:jc w:val="both"/>
      </w:pPr>
      <w:r>
        <w:t>по вновь создаваемым Объектам областной государственной и (или) муниципальной собственности - заключение о технической возможности строительства (реконструкции), технического перевооружения Объекта областной государственной или муниципальной собственности, соответствии планируемого объема финансирования Объекта областной государственной или муниципальной собственности заключению о проверке достоверности определения сметной стоимости строительства (реконструкции), технического перевооружения или Методическим рекомендациям по определению объемов капитальных вложений при планировании областного бюджета (при отсутствии данного заключения), наличии земельного участка и инфраструктуры для строительства Объекта областной государственной или муниципальной собственности, соответствии размещения Объекта областной государственной или муниципальной собственности Схеме;</w:t>
      </w:r>
    </w:p>
    <w:p w:rsidR="00736842" w:rsidRDefault="00736842">
      <w:pPr>
        <w:pStyle w:val="ConsPlusNormal"/>
        <w:spacing w:before="220"/>
        <w:ind w:firstLine="540"/>
        <w:jc w:val="both"/>
      </w:pPr>
      <w:r>
        <w:t>по приобретаемым Объектам областной государственной и (или) муниципальной собственности - заключение о соответствии планируемого объема финансирования Объекта областной государственной или муниципальной собственности Методическим рекомендациям по определению объемов капитальных вложений при планировании областного бюджета (при отсутствии заключения о рыночной стоимости Объекта областной государственной или муниципальной собственности), возможности подключения Объекта областной государственной или муниципальной собственности к инженерным коммуникациям, соответствии размещения Объекта областной государственной или муниципальной собственности Схеме;</w:t>
      </w:r>
    </w:p>
    <w:p w:rsidR="00736842" w:rsidRDefault="00736842">
      <w:pPr>
        <w:pStyle w:val="ConsPlusNormal"/>
        <w:spacing w:before="220"/>
        <w:ind w:firstLine="540"/>
        <w:jc w:val="both"/>
      </w:pPr>
      <w:r>
        <w:t>бюджетную заявку с визой Департамента архитектуры и строительства Томской области.</w:t>
      </w:r>
    </w:p>
    <w:p w:rsidR="00736842" w:rsidRDefault="00736842">
      <w:pPr>
        <w:pStyle w:val="ConsPlusNormal"/>
        <w:spacing w:before="220"/>
        <w:ind w:firstLine="540"/>
        <w:jc w:val="both"/>
      </w:pPr>
      <w:r>
        <w:t xml:space="preserve">16. В случае если по вновь создаваемым (приобретаемым) Объектам областной государственной и (или) муниципальной собственности получено положительное заключение от Департамента архитектуры и строительства Томской области и набрано одинаковое количество баллов по итогам проведения оценки эффективности, организатор отбора вправе провести </w:t>
      </w:r>
      <w:r>
        <w:lastRenderedPageBreak/>
        <w:t>дополнительное ранжирование вновь создаваемых (приобретаемых) Объектов областной государственной и (или) муниципальной собственности в соответствии с отраслевыми приоритетами, установленными в правовых актах организатора отбора.</w:t>
      </w:r>
    </w:p>
    <w:p w:rsidR="00736842" w:rsidRDefault="00736842">
      <w:pPr>
        <w:pStyle w:val="ConsPlusNormal"/>
        <w:spacing w:before="220"/>
        <w:ind w:firstLine="540"/>
        <w:jc w:val="both"/>
      </w:pPr>
      <w:r>
        <w:t>17. Организатор отбора, являющийся соисполнителем государственной программы или ответственным за региональный проект, представляет ответственному исполнителю государственной программы в срок до 15 июня текущего финансового года согласованную с курирующим заместителем Губернатора Томской области бюджетную заявку, состоящую из переходящих Объектов областной государственной и (или) муниципальной собственности и ранжированных в соответствии с Рейтингом вновь создаваемых (приобретаемых) Объектов областной государственной и (или) муниципальной собственности, получивших положительное заключение Департамента архитектуры и строительства Томской области и набравших более 50 баллов по итогам проведения оценки эффективности.</w:t>
      </w:r>
    </w:p>
    <w:p w:rsidR="00736842" w:rsidRDefault="00736842">
      <w:pPr>
        <w:pStyle w:val="ConsPlusNormal"/>
        <w:spacing w:before="220"/>
        <w:ind w:firstLine="540"/>
        <w:jc w:val="both"/>
      </w:pPr>
      <w:bookmarkStart w:id="15" w:name="P515"/>
      <w:bookmarkEnd w:id="15"/>
      <w:r>
        <w:t>18. Ответственный исполнитель в рамках формирования проекта государственной программы (внесения изменений в государственную программу) и в целях разработки решения (внесения изменений в ранее принятое решение) в срок до 1 июля текущего финансового года представляет в Департамент экономики Администрации Томской области следующие документы:</w:t>
      </w:r>
    </w:p>
    <w:p w:rsidR="00736842" w:rsidRDefault="00736842">
      <w:pPr>
        <w:pStyle w:val="ConsPlusNormal"/>
        <w:spacing w:before="220"/>
        <w:ind w:firstLine="540"/>
        <w:jc w:val="both"/>
      </w:pPr>
      <w:r>
        <w:t xml:space="preserve">1) бюджетную </w:t>
      </w:r>
      <w:hyperlink w:anchor="P580" w:history="1">
        <w:r>
          <w:rPr>
            <w:color w:val="0000FF"/>
          </w:rPr>
          <w:t>заявку</w:t>
        </w:r>
      </w:hyperlink>
      <w:r>
        <w:t xml:space="preserve"> с визой Департамента архитектуры и строительства Томской области в бумажном виде и электронном виде (в формате Excel), содержащую перечень переходящих Объектов областной государственной и (или) муниципальной собственности и ранжированный на основе Рейтинга перечень вновь создаваемых (приобретаемых) Объектов областной государственной и (или) муниципальной собственности (в порядке убывания баллов), согласованную с заместителем Губернатора Томской области, курирующим деятельность ответственного исполнителя, по форме согласно приложению N 1 к настоящим Правилам;</w:t>
      </w:r>
    </w:p>
    <w:p w:rsidR="00736842" w:rsidRDefault="00736842">
      <w:pPr>
        <w:pStyle w:val="ConsPlusNormal"/>
        <w:spacing w:before="220"/>
        <w:ind w:firstLine="540"/>
        <w:jc w:val="both"/>
      </w:pPr>
      <w:r>
        <w:t xml:space="preserve">2) заключения Департамента архитектуры и строительства Томской области, указанные в </w:t>
      </w:r>
      <w:hyperlink w:anchor="P508" w:history="1">
        <w:r>
          <w:rPr>
            <w:color w:val="0000FF"/>
          </w:rPr>
          <w:t>пункте 15</w:t>
        </w:r>
      </w:hyperlink>
      <w:r>
        <w:t xml:space="preserve"> настоящих Правил;</w:t>
      </w:r>
    </w:p>
    <w:p w:rsidR="00736842" w:rsidRDefault="00736842">
      <w:pPr>
        <w:pStyle w:val="ConsPlusNormal"/>
        <w:spacing w:before="220"/>
        <w:ind w:firstLine="540"/>
        <w:jc w:val="both"/>
      </w:pPr>
      <w:r>
        <w:t>3) в отношении вновь создаваемых Объектов областной государственной и (или) муниципальной собственности:</w:t>
      </w:r>
    </w:p>
    <w:p w:rsidR="00736842" w:rsidRDefault="00736842">
      <w:pPr>
        <w:pStyle w:val="ConsPlusNormal"/>
        <w:spacing w:before="220"/>
        <w:ind w:firstLine="540"/>
        <w:jc w:val="both"/>
      </w:pPr>
      <w:r>
        <w:t>копию титульного листа документа об утверждении проектно-сметной документации;</w:t>
      </w:r>
    </w:p>
    <w:p w:rsidR="00736842" w:rsidRDefault="00736842">
      <w:pPr>
        <w:pStyle w:val="ConsPlusNormal"/>
        <w:spacing w:before="220"/>
        <w:ind w:firstLine="540"/>
        <w:jc w:val="both"/>
      </w:pPr>
      <w:r>
        <w:t>копию титульного листа положительного заключения государственной экспертизы на проектную документацию (при наличии);</w:t>
      </w:r>
    </w:p>
    <w:p w:rsidR="00736842" w:rsidRDefault="00736842">
      <w:pPr>
        <w:pStyle w:val="ConsPlusNormal"/>
        <w:spacing w:before="220"/>
        <w:ind w:firstLine="540"/>
        <w:jc w:val="both"/>
      </w:pPr>
      <w:r>
        <w:t>копию титульного листа положительного заключения о достоверности определения сметной стоимости Объекта областной государственной или муниципальной собственности и листа о заявленной и рекомендуемой сметной стоимости Объекта областной государственной или муниципальной собственности (при наличии);</w:t>
      </w:r>
    </w:p>
    <w:p w:rsidR="00736842" w:rsidRDefault="00736842">
      <w:pPr>
        <w:pStyle w:val="ConsPlusNormal"/>
        <w:spacing w:before="220"/>
        <w:ind w:firstLine="540"/>
        <w:jc w:val="both"/>
      </w:pPr>
      <w:r>
        <w:t>документальные подтверждения возможности софинансирования Объекта областной государственной или муниципальной собственности из иных источников;</w:t>
      </w:r>
    </w:p>
    <w:p w:rsidR="00736842" w:rsidRDefault="00736842">
      <w:pPr>
        <w:pStyle w:val="ConsPlusNormal"/>
        <w:spacing w:before="220"/>
        <w:ind w:firstLine="540"/>
        <w:jc w:val="both"/>
      </w:pPr>
      <w:r>
        <w:t>исходные данные по расчету Рейтинга;</w:t>
      </w:r>
    </w:p>
    <w:p w:rsidR="00736842" w:rsidRDefault="00736842">
      <w:pPr>
        <w:pStyle w:val="ConsPlusNormal"/>
        <w:spacing w:before="220"/>
        <w:ind w:firstLine="540"/>
        <w:jc w:val="both"/>
      </w:pPr>
      <w:r>
        <w:t>в отношении приобретаемых Объектов областной государственной и (или) муниципальной собственности:</w:t>
      </w:r>
    </w:p>
    <w:p w:rsidR="00736842" w:rsidRDefault="00736842">
      <w:pPr>
        <w:pStyle w:val="ConsPlusNormal"/>
        <w:spacing w:before="220"/>
        <w:ind w:firstLine="540"/>
        <w:jc w:val="both"/>
      </w:pPr>
      <w:r>
        <w:t>обоснование начальной цены приобретения Объекта;</w:t>
      </w:r>
    </w:p>
    <w:p w:rsidR="00736842" w:rsidRDefault="00736842">
      <w:pPr>
        <w:pStyle w:val="ConsPlusNormal"/>
        <w:spacing w:before="220"/>
        <w:ind w:firstLine="540"/>
        <w:jc w:val="both"/>
      </w:pPr>
      <w:r>
        <w:t>заключение о рыночной стоимости Объекта областной государственной или муниципальной собственности (при наличии);</w:t>
      </w:r>
    </w:p>
    <w:p w:rsidR="00736842" w:rsidRDefault="00736842">
      <w:pPr>
        <w:pStyle w:val="ConsPlusNormal"/>
        <w:spacing w:before="220"/>
        <w:ind w:firstLine="540"/>
        <w:jc w:val="both"/>
      </w:pPr>
      <w:r>
        <w:lastRenderedPageBreak/>
        <w:t>исходные данные по расчету Рейтинга;</w:t>
      </w:r>
    </w:p>
    <w:p w:rsidR="00736842" w:rsidRDefault="00736842">
      <w:pPr>
        <w:pStyle w:val="ConsPlusNormal"/>
        <w:spacing w:before="220"/>
        <w:ind w:firstLine="540"/>
        <w:jc w:val="both"/>
      </w:pPr>
      <w:r>
        <w:t>документальные подтверждения возможности софинансирования Объекта областной государственной или муниципальной собственности из иных источников.</w:t>
      </w:r>
    </w:p>
    <w:p w:rsidR="00736842" w:rsidRDefault="00736842">
      <w:pPr>
        <w:pStyle w:val="ConsPlusNormal"/>
        <w:spacing w:before="220"/>
        <w:ind w:firstLine="540"/>
        <w:jc w:val="both"/>
      </w:pPr>
      <w:r>
        <w:t>18-1. В случае если ответственным исполнителем в бюджетную заявку включены Объекты, относящиеся к сфере деятельности иного исполнительного органа государственной власти Томской области, структурного подразделения Администрации Томской области, в составе документов должно быть приложено документальное подтверждение указанных в настоящем пункте исполнительного органа государственной власти Томской области, структурного подразделения Администрации Томской области о целесообразности создания Объекта и его финансирования в планируемый период, с указанием отсутствия финансирования Объекта посредством иных мер государственной поддержки.</w:t>
      </w:r>
    </w:p>
    <w:p w:rsidR="00736842" w:rsidRDefault="00736842">
      <w:pPr>
        <w:pStyle w:val="ConsPlusNormal"/>
        <w:jc w:val="both"/>
      </w:pPr>
      <w:r>
        <w:t xml:space="preserve">(п. 18-1 введен </w:t>
      </w:r>
      <w:hyperlink r:id="rId103" w:history="1">
        <w:r>
          <w:rPr>
            <w:color w:val="0000FF"/>
          </w:rPr>
          <w:t>постановлением</w:t>
        </w:r>
      </w:hyperlink>
      <w:r>
        <w:t xml:space="preserve"> Администрации Томской области от 10.12.2019 N 456а)</w:t>
      </w:r>
    </w:p>
    <w:p w:rsidR="00736842" w:rsidRDefault="00736842">
      <w:pPr>
        <w:pStyle w:val="ConsPlusNormal"/>
        <w:spacing w:before="220"/>
        <w:ind w:firstLine="540"/>
        <w:jc w:val="both"/>
      </w:pPr>
      <w:r>
        <w:t xml:space="preserve">19. Департамент экономики Администрации Томской области в течение 15 календарных дней со дня поступления документов, указанных в </w:t>
      </w:r>
      <w:hyperlink w:anchor="P515" w:history="1">
        <w:r>
          <w:rPr>
            <w:color w:val="0000FF"/>
          </w:rPr>
          <w:t>пункте 18</w:t>
        </w:r>
      </w:hyperlink>
      <w:r>
        <w:t xml:space="preserve"> настоящих Правил, проводит экспертизу поступивших документов.</w:t>
      </w:r>
    </w:p>
    <w:p w:rsidR="00736842" w:rsidRDefault="00736842">
      <w:pPr>
        <w:pStyle w:val="ConsPlusNormal"/>
        <w:spacing w:before="220"/>
        <w:ind w:firstLine="540"/>
        <w:jc w:val="both"/>
      </w:pPr>
      <w:r>
        <w:t>В случае необходимости подтверждения правильности Рейтинга, рассчитанного организатором отбора, Департамент экономики Администрации Томской области проводит выборочную проверку рассчитанного Рейтинга.</w:t>
      </w:r>
    </w:p>
    <w:p w:rsidR="00736842" w:rsidRDefault="00736842">
      <w:pPr>
        <w:pStyle w:val="ConsPlusNormal"/>
        <w:spacing w:before="220"/>
        <w:ind w:firstLine="540"/>
        <w:jc w:val="both"/>
      </w:pPr>
      <w:r>
        <w:t xml:space="preserve">В случае представления ответственным исполнителем государственной программы не всех документов, указанных в </w:t>
      </w:r>
      <w:hyperlink w:anchor="P515" w:history="1">
        <w:r>
          <w:rPr>
            <w:color w:val="0000FF"/>
          </w:rPr>
          <w:t>пункте 18</w:t>
        </w:r>
      </w:hyperlink>
      <w:r>
        <w:t xml:space="preserve"> настоящих Правил, документы возвращаются Департаментом экономики Администрации Томской области в срок, указанный в абзаце первом настоящего пункта, ответственному исполнителю государственной программы на доработку с подготовленным заключением, где указываются замечания Департамента экономики Администрации Томской области. Устранение замечаний Департамента экономики Администрации Томской области проводится ответственным исполнителем (при участии соисполнителя - по Объектам областной государственной и (или) муниципальной собственности, относящимся к компетенции соисполнителя, ответственных за региональные проекты - по Объектам областной государственной и (или) муниципальной собственности, относящимся к компетенции ответственных за региональные проекты) в течение 5 календарных дней со дня поступления заключения.</w:t>
      </w:r>
    </w:p>
    <w:p w:rsidR="00736842" w:rsidRDefault="00736842">
      <w:pPr>
        <w:pStyle w:val="ConsPlusNormal"/>
        <w:spacing w:before="220"/>
        <w:ind w:firstLine="540"/>
        <w:jc w:val="both"/>
      </w:pPr>
      <w:r>
        <w:t>20. Департамент экономики Администрации Томской области в сроки, установленные Графиком составления проекта областного бюджета на очередной финансовый год и плановый период, представляет в Бюджетную комиссию по составлению проекта областного бюджета на очередной финансовый год и плановый период (далее - Бюджетная комиссия) предложения по финансированию Объектов областной государственной и (или) муниципальной собственности с учетом доведенного Департаментом финансов Томской области предварительного объема бюджетных ассигнований на капитальные вложения в Объекты областной государственной или муниципальной собственности.</w:t>
      </w:r>
    </w:p>
    <w:p w:rsidR="00736842" w:rsidRDefault="00736842">
      <w:pPr>
        <w:pStyle w:val="ConsPlusNormal"/>
        <w:spacing w:before="220"/>
        <w:ind w:firstLine="540"/>
        <w:jc w:val="both"/>
      </w:pPr>
      <w:r>
        <w:t xml:space="preserve">По итогам решения Бюджетной комиссии ответственный исполнитель (совместно с соисполнителем и ответственными за региональные проекты) разрабатывает проект </w:t>
      </w:r>
      <w:hyperlink w:anchor="P1322" w:history="1">
        <w:r>
          <w:rPr>
            <w:color w:val="0000FF"/>
          </w:rPr>
          <w:t>решения</w:t>
        </w:r>
      </w:hyperlink>
      <w:r>
        <w:t xml:space="preserve"> по форме согласно приложению N 4 к настоящим Правилам.</w:t>
      </w:r>
    </w:p>
    <w:p w:rsidR="00736842" w:rsidRDefault="00736842">
      <w:pPr>
        <w:pStyle w:val="ConsPlusNormal"/>
        <w:spacing w:before="220"/>
        <w:ind w:firstLine="540"/>
        <w:jc w:val="both"/>
      </w:pPr>
      <w:r>
        <w:t>Формирование проекта решения по объектам капитального строительства (объектам недвижимого имущества), в отношении которых в соответствии с законодательством Российской Федерации подготовка обоснования инвестиций является обязательной, осуществляется на основании решения об осуществлении бюджетных инвестиций (о предоставлении субсидии) на подготовку обоснования инвестиций и проведение его технологического и ценового аудита.</w:t>
      </w:r>
    </w:p>
    <w:p w:rsidR="00736842" w:rsidRDefault="00736842">
      <w:pPr>
        <w:pStyle w:val="ConsPlusNormal"/>
        <w:spacing w:before="220"/>
        <w:ind w:firstLine="540"/>
        <w:jc w:val="both"/>
      </w:pPr>
      <w:r>
        <w:lastRenderedPageBreak/>
        <w:t xml:space="preserve">Абзац исключен. - </w:t>
      </w:r>
      <w:hyperlink r:id="rId104" w:history="1">
        <w:r>
          <w:rPr>
            <w:color w:val="0000FF"/>
          </w:rPr>
          <w:t>Постановление</w:t>
        </w:r>
      </w:hyperlink>
      <w:r>
        <w:t xml:space="preserve"> Администрации Томской области от 21.10.2019 N 381а.</w:t>
      </w:r>
    </w:p>
    <w:p w:rsidR="00736842" w:rsidRDefault="00736842">
      <w:pPr>
        <w:pStyle w:val="ConsPlusNormal"/>
        <w:spacing w:before="220"/>
        <w:ind w:firstLine="540"/>
        <w:jc w:val="both"/>
      </w:pPr>
      <w:r>
        <w:t xml:space="preserve">21 - 22. Утратили силу. - </w:t>
      </w:r>
      <w:hyperlink r:id="rId105" w:history="1">
        <w:r>
          <w:rPr>
            <w:color w:val="0000FF"/>
          </w:rPr>
          <w:t>Постановление</w:t>
        </w:r>
      </w:hyperlink>
      <w:r>
        <w:t xml:space="preserve"> Администрации Томской области от 21.10.2019 N 381а.</w:t>
      </w:r>
    </w:p>
    <w:p w:rsidR="00736842" w:rsidRDefault="00736842">
      <w:pPr>
        <w:pStyle w:val="ConsPlusNormal"/>
        <w:spacing w:before="220"/>
        <w:ind w:firstLine="540"/>
        <w:jc w:val="both"/>
      </w:pPr>
      <w:r>
        <w:t>23. Решение утверждается в срок до 1 октября текущего финансового года нормативным правовым актом:</w:t>
      </w:r>
    </w:p>
    <w:p w:rsidR="00736842" w:rsidRDefault="00736842">
      <w:pPr>
        <w:pStyle w:val="ConsPlusNormal"/>
        <w:spacing w:before="220"/>
        <w:ind w:firstLine="540"/>
        <w:jc w:val="both"/>
      </w:pPr>
      <w:r>
        <w:t>приказом исполнительного органа государственной власти Томской области в случае, если ответственный исполнитель (соисполнитель или ответственный за региональный проект) является исполнительным органом государственной власти Томской области;</w:t>
      </w:r>
    </w:p>
    <w:p w:rsidR="00736842" w:rsidRDefault="00736842">
      <w:pPr>
        <w:pStyle w:val="ConsPlusNormal"/>
        <w:spacing w:before="220"/>
        <w:ind w:firstLine="540"/>
        <w:jc w:val="both"/>
      </w:pPr>
      <w:r>
        <w:t>постановлением Администрации Томской области в случае, если ответственный исполнитель (соисполнитель или ответственный за региональный проект) является структурным подразделением Администрации Томской области.</w:t>
      </w:r>
    </w:p>
    <w:p w:rsidR="00736842" w:rsidRDefault="00736842">
      <w:pPr>
        <w:pStyle w:val="ConsPlusNormal"/>
        <w:spacing w:before="220"/>
        <w:ind w:firstLine="540"/>
        <w:jc w:val="both"/>
      </w:pPr>
      <w:r>
        <w:t xml:space="preserve">Проект постановления Администрации Томской области об утверждении решения согласовывается в порядке, установленном </w:t>
      </w:r>
      <w:hyperlink r:id="rId106" w:history="1">
        <w:r>
          <w:rPr>
            <w:color w:val="0000FF"/>
          </w:rPr>
          <w:t>статьей 34</w:t>
        </w:r>
      </w:hyperlink>
      <w:r>
        <w:t xml:space="preserve"> Регламента работы Администрации Томской области, утвержденного постановлением Губернатора Томской области от 14.01.2019 N 2 "О Регламенте работы Администрации Томской области", с учетом особенностей, установленных настоящим пунктом.</w:t>
      </w:r>
    </w:p>
    <w:p w:rsidR="00736842" w:rsidRDefault="00736842">
      <w:pPr>
        <w:pStyle w:val="ConsPlusNormal"/>
        <w:spacing w:before="220"/>
        <w:ind w:firstLine="540"/>
        <w:jc w:val="both"/>
      </w:pPr>
      <w:r>
        <w:t>Проект нормативного правового акта об утверждении решения (далее - проект) проходит следующую процедуру согласования:</w:t>
      </w:r>
    </w:p>
    <w:p w:rsidR="00736842" w:rsidRDefault="00736842">
      <w:pPr>
        <w:pStyle w:val="ConsPlusNormal"/>
        <w:spacing w:before="220"/>
        <w:ind w:firstLine="540"/>
        <w:jc w:val="both"/>
      </w:pPr>
      <w:r>
        <w:t>в течение 5 календарных дней проект проходит согласование в Департаменте архитектуры и строительства Томской области и у ответственного исполнителя (в случае, если инициатором проекта является соисполнитель или ответственный за региональный проект);</w:t>
      </w:r>
    </w:p>
    <w:p w:rsidR="00736842" w:rsidRDefault="00736842">
      <w:pPr>
        <w:pStyle w:val="ConsPlusNormal"/>
        <w:spacing w:before="220"/>
        <w:ind w:firstLine="540"/>
        <w:jc w:val="both"/>
      </w:pPr>
      <w:r>
        <w:t>далее в срок до 5 сентября текущего финансового года проект направляется на согласование в Департамент экономики Администрации Томской области, который рассматривает его в течение 5 календарных дней;</w:t>
      </w:r>
    </w:p>
    <w:p w:rsidR="00736842" w:rsidRDefault="00736842">
      <w:pPr>
        <w:pStyle w:val="ConsPlusNormal"/>
        <w:spacing w:before="220"/>
        <w:ind w:firstLine="540"/>
        <w:jc w:val="both"/>
      </w:pPr>
      <w:r>
        <w:t>после согласования Департаментом экономики Администрации Томской области в срок до 10 сентября проект направляется в Департамент финансов Томской области, который рассматривает его в течение 5 календарных дней.</w:t>
      </w:r>
    </w:p>
    <w:p w:rsidR="00736842" w:rsidRDefault="00736842">
      <w:pPr>
        <w:pStyle w:val="ConsPlusNormal"/>
        <w:spacing w:before="220"/>
        <w:ind w:firstLine="540"/>
        <w:jc w:val="both"/>
      </w:pPr>
      <w:r>
        <w:t>В случае если решением согласительной комиссии при рассмотрении проекта закона Томской области об областном бюджете на очередной финансовый год и плановый период вносятся изменения в проект областного бюджета, ответственный исполнитель (соисполнитель или ответственный за региональный проект) обеспечивает подготовку проекта нормативного правового акта о внесении изменений в решение и его утверждение в срок до 1 декабря текущего финансового года.</w:t>
      </w:r>
    </w:p>
    <w:p w:rsidR="00736842" w:rsidRDefault="00736842">
      <w:pPr>
        <w:pStyle w:val="ConsPlusNormal"/>
        <w:spacing w:before="220"/>
        <w:ind w:firstLine="540"/>
        <w:jc w:val="both"/>
      </w:pPr>
      <w:r>
        <w:t xml:space="preserve">До принятия изменений в решение ответственный исполнитель (соисполнитель или ответственный за региональный проект) согласовывает проект нормативного правового акта о внесении изменений в решение с Департаментом архитектуры и строительства Томской области, ответственным исполнителем (в случае, если инициатором проекта является соисполнитель или ответственный за региональный проект), Департаментом экономики Администрации Томской области и Департаментом финансов Томской области в соответствии с </w:t>
      </w:r>
      <w:hyperlink r:id="rId107" w:history="1">
        <w:r>
          <w:rPr>
            <w:color w:val="0000FF"/>
          </w:rPr>
          <w:t>Регламентом</w:t>
        </w:r>
      </w:hyperlink>
      <w:r>
        <w:t xml:space="preserve"> работы Администрации Томской области, утвержденным постановлением Губернатора Томской области от 14.01.2019 N 2 "О Регламенте работы Администрации Томской области".</w:t>
      </w:r>
    </w:p>
    <w:p w:rsidR="00736842" w:rsidRDefault="00736842">
      <w:pPr>
        <w:pStyle w:val="ConsPlusNormal"/>
        <w:spacing w:before="220"/>
        <w:ind w:firstLine="540"/>
        <w:jc w:val="both"/>
      </w:pPr>
      <w:r>
        <w:t>24. Внесение изменений в решение в течение финансового года осуществляется в случае обоснованной необходимости изменения параметров решения.</w:t>
      </w:r>
    </w:p>
    <w:p w:rsidR="00736842" w:rsidRDefault="00736842">
      <w:pPr>
        <w:pStyle w:val="ConsPlusNormal"/>
        <w:spacing w:before="220"/>
        <w:ind w:firstLine="540"/>
        <w:jc w:val="both"/>
      </w:pPr>
      <w:r>
        <w:lastRenderedPageBreak/>
        <w:t xml:space="preserve">В случае если внесение изменений в решение не влечет необходимости внесения изменений в Закон Томской области об областном бюджете, ответственный исполнитель (соисполнитель или ответственный за региональный проект) организует процедуру внесения изменений в решение в соответствии с </w:t>
      </w:r>
      <w:hyperlink r:id="rId108" w:history="1">
        <w:r>
          <w:rPr>
            <w:color w:val="0000FF"/>
          </w:rPr>
          <w:t>Регламентом</w:t>
        </w:r>
      </w:hyperlink>
      <w:r>
        <w:t xml:space="preserve"> работы Администрации Томской области, утвержденным постановлением Губернатора Томской области от 14.01.2019 N 2 "О Регламенте работы Администрации Томской области".</w:t>
      </w:r>
    </w:p>
    <w:p w:rsidR="00736842" w:rsidRDefault="00736842">
      <w:pPr>
        <w:pStyle w:val="ConsPlusNormal"/>
        <w:spacing w:before="220"/>
        <w:ind w:firstLine="540"/>
        <w:jc w:val="both"/>
      </w:pPr>
      <w:r>
        <w:t xml:space="preserve">25. В случае если внесение изменений в решение является основанием для внесения изменений в закон Томской области об областном бюджете на очередной финансовый год и плановый период, ответственный исполнитель (соисполнитель или ответственный за региональный проект) подготавливает соответствующий проект нормативного правового акта о внесении изменений в решение, в течение 5 календарных дней согласовывает проект с Департаментом архитектуры и строительства Томской области и направляет его на согласование Губернатору Томской области в составе предложения о внесении изменений в закон об областном бюджете в порядке и сроки, определенные </w:t>
      </w:r>
      <w:hyperlink r:id="rId109" w:history="1">
        <w:r>
          <w:rPr>
            <w:color w:val="0000FF"/>
          </w:rPr>
          <w:t>распоряжением</w:t>
        </w:r>
      </w:hyperlink>
      <w:r>
        <w:t xml:space="preserve"> Губернатора Томской области от 04.06.2015 N 148-р "Об утверждении Порядка организации работы по подготовке проекта закона Томской области о внесении изменений в закон об областном бюджете".</w:t>
      </w:r>
    </w:p>
    <w:p w:rsidR="00736842" w:rsidRDefault="00736842">
      <w:pPr>
        <w:pStyle w:val="ConsPlusNormal"/>
        <w:spacing w:before="220"/>
        <w:ind w:firstLine="540"/>
        <w:jc w:val="both"/>
      </w:pPr>
      <w:r>
        <w:t>Нормативный правовой акт о внесении изменений в решение утверждается в срок до 5-го числа месяца, в котором планируется рассмотрение проекта закона Томской области о внесении изменений в закон об областном бюджете.</w:t>
      </w:r>
    </w:p>
    <w:p w:rsidR="00736842" w:rsidRDefault="00736842">
      <w:pPr>
        <w:pStyle w:val="ConsPlusNormal"/>
        <w:spacing w:before="220"/>
        <w:ind w:firstLine="540"/>
        <w:jc w:val="both"/>
      </w:pPr>
      <w:r>
        <w:t>После утверждения нормативного правового акта о внесении изменений в решение ответственный исполнитель (соисполнитель или ответственный за региональный проект) направляет его в Департамент экономики Администрации Томской области и Департамент финансов Томской области в течение одного рабочего дня.</w:t>
      </w: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right"/>
        <w:outlineLvl w:val="2"/>
      </w:pPr>
      <w:r>
        <w:t>Приложение N 1</w:t>
      </w:r>
    </w:p>
    <w:p w:rsidR="00736842" w:rsidRDefault="00736842">
      <w:pPr>
        <w:pStyle w:val="ConsPlusNormal"/>
        <w:jc w:val="right"/>
      </w:pPr>
      <w:r>
        <w:t>к Правилам</w:t>
      </w:r>
    </w:p>
    <w:p w:rsidR="00736842" w:rsidRDefault="00736842">
      <w:pPr>
        <w:pStyle w:val="ConsPlusNormal"/>
        <w:jc w:val="right"/>
      </w:pPr>
      <w:r>
        <w:t>принятия решения о подготовке и реализации бюджетных</w:t>
      </w:r>
    </w:p>
    <w:p w:rsidR="00736842" w:rsidRDefault="00736842">
      <w:pPr>
        <w:pStyle w:val="ConsPlusNormal"/>
        <w:jc w:val="right"/>
      </w:pPr>
      <w:r>
        <w:t>инвестиций в объекты капитального строительства</w:t>
      </w:r>
    </w:p>
    <w:p w:rsidR="00736842" w:rsidRDefault="00736842">
      <w:pPr>
        <w:pStyle w:val="ConsPlusNormal"/>
        <w:jc w:val="right"/>
      </w:pPr>
      <w:r>
        <w:t>государственной собственности Томской области и приобретении</w:t>
      </w:r>
    </w:p>
    <w:p w:rsidR="00736842" w:rsidRDefault="00736842">
      <w:pPr>
        <w:pStyle w:val="ConsPlusNormal"/>
        <w:jc w:val="right"/>
      </w:pPr>
      <w:r>
        <w:t>объектов недвижимого имущества в государственную</w:t>
      </w:r>
    </w:p>
    <w:p w:rsidR="00736842" w:rsidRDefault="00736842">
      <w:pPr>
        <w:pStyle w:val="ConsPlusNormal"/>
        <w:jc w:val="right"/>
      </w:pPr>
      <w:r>
        <w:t>собственность Томской области и о предоставлении субсидий</w:t>
      </w:r>
    </w:p>
    <w:p w:rsidR="00736842" w:rsidRDefault="00736842">
      <w:pPr>
        <w:pStyle w:val="ConsPlusNormal"/>
        <w:jc w:val="right"/>
      </w:pPr>
      <w:r>
        <w:t>на осуществление капитальных вложений в объекты капитального</w:t>
      </w:r>
    </w:p>
    <w:p w:rsidR="00736842" w:rsidRDefault="00736842">
      <w:pPr>
        <w:pStyle w:val="ConsPlusNormal"/>
        <w:jc w:val="right"/>
      </w:pPr>
      <w:r>
        <w:t>строительства государственной собственности Томской области</w:t>
      </w:r>
    </w:p>
    <w:p w:rsidR="00736842" w:rsidRDefault="00736842">
      <w:pPr>
        <w:pStyle w:val="ConsPlusNormal"/>
        <w:jc w:val="right"/>
      </w:pPr>
      <w:r>
        <w:t>(муниципальной собственности) и приобретение объектов</w:t>
      </w:r>
    </w:p>
    <w:p w:rsidR="00736842" w:rsidRDefault="00736842">
      <w:pPr>
        <w:pStyle w:val="ConsPlusNormal"/>
        <w:jc w:val="right"/>
      </w:pPr>
      <w:r>
        <w:t>недвижимого имущества в государственную</w:t>
      </w:r>
    </w:p>
    <w:p w:rsidR="00736842" w:rsidRDefault="00736842">
      <w:pPr>
        <w:pStyle w:val="ConsPlusNormal"/>
        <w:jc w:val="right"/>
      </w:pPr>
      <w:r>
        <w:t>собственность Томской области</w:t>
      </w:r>
    </w:p>
    <w:p w:rsidR="00736842" w:rsidRDefault="00736842">
      <w:pPr>
        <w:pStyle w:val="ConsPlusNormal"/>
        <w:jc w:val="both"/>
      </w:pPr>
    </w:p>
    <w:p w:rsidR="00736842" w:rsidRDefault="00736842">
      <w:pPr>
        <w:pStyle w:val="ConsPlusNonformat"/>
        <w:jc w:val="both"/>
      </w:pPr>
      <w:r>
        <w:t xml:space="preserve">    Форма</w:t>
      </w:r>
    </w:p>
    <w:p w:rsidR="00736842" w:rsidRDefault="00736842">
      <w:pPr>
        <w:pStyle w:val="ConsPlusNonformat"/>
        <w:jc w:val="both"/>
      </w:pPr>
    </w:p>
    <w:p w:rsidR="00736842" w:rsidRDefault="00736842">
      <w:pPr>
        <w:pStyle w:val="ConsPlusNonformat"/>
        <w:jc w:val="both"/>
      </w:pPr>
      <w:r>
        <w:t xml:space="preserve">                Заместитель Губернатора Томской области по</w:t>
      </w:r>
    </w:p>
    <w:p w:rsidR="00736842" w:rsidRDefault="00736842">
      <w:pPr>
        <w:pStyle w:val="ConsPlusNonformat"/>
        <w:jc w:val="both"/>
      </w:pPr>
      <w:r>
        <w:t xml:space="preserve">                __________________________________________</w:t>
      </w:r>
    </w:p>
    <w:p w:rsidR="00736842" w:rsidRDefault="00736842">
      <w:pPr>
        <w:pStyle w:val="ConsPlusNonformat"/>
        <w:jc w:val="both"/>
      </w:pPr>
      <w:r>
        <w:t xml:space="preserve">                        (Направление деятельности)</w:t>
      </w:r>
    </w:p>
    <w:p w:rsidR="00736842" w:rsidRDefault="00736842">
      <w:pPr>
        <w:pStyle w:val="ConsPlusNonformat"/>
        <w:jc w:val="both"/>
      </w:pPr>
      <w:r>
        <w:t xml:space="preserve">                __________________________________________</w:t>
      </w:r>
    </w:p>
    <w:p w:rsidR="00736842" w:rsidRDefault="00736842">
      <w:pPr>
        <w:pStyle w:val="ConsPlusNonformat"/>
        <w:jc w:val="both"/>
      </w:pPr>
      <w:r>
        <w:t xml:space="preserve">                                 (Ф.И.О.)</w:t>
      </w:r>
    </w:p>
    <w:p w:rsidR="00736842" w:rsidRDefault="00736842">
      <w:pPr>
        <w:pStyle w:val="ConsPlusNonformat"/>
        <w:jc w:val="both"/>
      </w:pPr>
    </w:p>
    <w:p w:rsidR="00736842" w:rsidRDefault="00736842">
      <w:pPr>
        <w:pStyle w:val="ConsPlusNonformat"/>
        <w:jc w:val="both"/>
      </w:pPr>
      <w:bookmarkStart w:id="16" w:name="P580"/>
      <w:bookmarkEnd w:id="16"/>
      <w:r>
        <w:t xml:space="preserve">                             Бюджетная заявка</w:t>
      </w:r>
    </w:p>
    <w:p w:rsidR="00736842" w:rsidRDefault="00736842">
      <w:pPr>
        <w:pStyle w:val="ConsPlusNonformat"/>
        <w:jc w:val="both"/>
      </w:pPr>
      <w:r>
        <w:t xml:space="preserve">             на финансирование из областного бюджета объектов</w:t>
      </w:r>
    </w:p>
    <w:p w:rsidR="00736842" w:rsidRDefault="00736842">
      <w:pPr>
        <w:pStyle w:val="ConsPlusNonformat"/>
        <w:jc w:val="both"/>
      </w:pPr>
      <w:r>
        <w:t>капитального строительства областной государственной и (или) муниципальной</w:t>
      </w:r>
    </w:p>
    <w:p w:rsidR="00736842" w:rsidRDefault="00736842">
      <w:pPr>
        <w:pStyle w:val="ConsPlusNonformat"/>
        <w:jc w:val="both"/>
      </w:pPr>
      <w:r>
        <w:t xml:space="preserve">       собственности и приобретение объектов недвижимого имущества в</w:t>
      </w:r>
    </w:p>
    <w:p w:rsidR="00736842" w:rsidRDefault="00736842">
      <w:pPr>
        <w:pStyle w:val="ConsPlusNonformat"/>
        <w:jc w:val="both"/>
      </w:pPr>
      <w:r>
        <w:lastRenderedPageBreak/>
        <w:t xml:space="preserve">    государственную собственность Томской области и (или) муниципальную</w:t>
      </w:r>
    </w:p>
    <w:p w:rsidR="00736842" w:rsidRDefault="00736842">
      <w:pPr>
        <w:pStyle w:val="ConsPlusNonformat"/>
        <w:jc w:val="both"/>
      </w:pPr>
      <w:r>
        <w:t xml:space="preserve">                               собственность</w:t>
      </w:r>
    </w:p>
    <w:p w:rsidR="00736842" w:rsidRDefault="00736842">
      <w:pPr>
        <w:pStyle w:val="ConsPlusNonformat"/>
        <w:jc w:val="both"/>
      </w:pPr>
    </w:p>
    <w:p w:rsidR="00736842" w:rsidRDefault="00736842">
      <w:pPr>
        <w:pStyle w:val="ConsPlusNonformat"/>
        <w:jc w:val="both"/>
      </w:pPr>
      <w:r>
        <w:t xml:space="preserve">         _________________________________________________________</w:t>
      </w:r>
    </w:p>
    <w:p w:rsidR="00736842" w:rsidRDefault="00736842">
      <w:pPr>
        <w:pStyle w:val="ConsPlusNonformat"/>
        <w:jc w:val="both"/>
      </w:pPr>
      <w:r>
        <w:t xml:space="preserve">         (Наименование ответственного исполнителя (соисполнителя)</w:t>
      </w:r>
    </w:p>
    <w:p w:rsidR="00736842" w:rsidRDefault="00736842">
      <w:pPr>
        <w:pStyle w:val="ConsPlusNonformat"/>
        <w:jc w:val="both"/>
      </w:pPr>
      <w:r>
        <w:t xml:space="preserve">                государственной программы Томской области)</w:t>
      </w:r>
    </w:p>
    <w:p w:rsidR="00736842" w:rsidRDefault="00736842">
      <w:pPr>
        <w:pStyle w:val="ConsPlusNonformat"/>
        <w:jc w:val="both"/>
      </w:pPr>
    </w:p>
    <w:p w:rsidR="00736842" w:rsidRDefault="00736842">
      <w:pPr>
        <w:pStyle w:val="ConsPlusNonformat"/>
        <w:jc w:val="both"/>
      </w:pPr>
      <w:r>
        <w:t xml:space="preserve">         _________________________________________________________</w:t>
      </w:r>
    </w:p>
    <w:p w:rsidR="00736842" w:rsidRDefault="00736842">
      <w:pPr>
        <w:pStyle w:val="ConsPlusNonformat"/>
        <w:jc w:val="both"/>
      </w:pPr>
      <w:r>
        <w:t xml:space="preserve">                 (Наименование государственной программы)</w:t>
      </w:r>
    </w:p>
    <w:p w:rsidR="00736842" w:rsidRDefault="00736842">
      <w:pPr>
        <w:pStyle w:val="ConsPlusNormal"/>
        <w:jc w:val="both"/>
      </w:pPr>
    </w:p>
    <w:p w:rsidR="00736842" w:rsidRDefault="00736842">
      <w:pPr>
        <w:sectPr w:rsidR="00736842" w:rsidSect="00C44015">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500"/>
        <w:gridCol w:w="1417"/>
        <w:gridCol w:w="1220"/>
        <w:gridCol w:w="1474"/>
        <w:gridCol w:w="1134"/>
        <w:gridCol w:w="1701"/>
        <w:gridCol w:w="964"/>
        <w:gridCol w:w="1302"/>
        <w:gridCol w:w="1134"/>
        <w:gridCol w:w="1134"/>
        <w:gridCol w:w="964"/>
        <w:gridCol w:w="907"/>
        <w:gridCol w:w="1361"/>
        <w:gridCol w:w="1474"/>
        <w:gridCol w:w="1247"/>
        <w:gridCol w:w="850"/>
        <w:gridCol w:w="454"/>
        <w:gridCol w:w="454"/>
        <w:gridCol w:w="454"/>
      </w:tblGrid>
      <w:tr w:rsidR="00736842">
        <w:tc>
          <w:tcPr>
            <w:tcW w:w="394" w:type="dxa"/>
            <w:vMerge w:val="restart"/>
            <w:vAlign w:val="center"/>
          </w:tcPr>
          <w:p w:rsidR="00736842" w:rsidRDefault="00736842">
            <w:pPr>
              <w:pStyle w:val="ConsPlusNormal"/>
              <w:jc w:val="center"/>
            </w:pPr>
            <w:r>
              <w:lastRenderedPageBreak/>
              <w:t>N</w:t>
            </w:r>
          </w:p>
          <w:p w:rsidR="00736842" w:rsidRDefault="00736842">
            <w:pPr>
              <w:pStyle w:val="ConsPlusNormal"/>
              <w:jc w:val="center"/>
            </w:pPr>
            <w:r>
              <w:t>пп</w:t>
            </w:r>
          </w:p>
        </w:tc>
        <w:tc>
          <w:tcPr>
            <w:tcW w:w="1500" w:type="dxa"/>
            <w:vMerge w:val="restart"/>
            <w:vAlign w:val="center"/>
          </w:tcPr>
          <w:p w:rsidR="00736842" w:rsidRDefault="00736842">
            <w:pPr>
              <w:pStyle w:val="ConsPlusNormal"/>
              <w:jc w:val="center"/>
            </w:pPr>
            <w:r>
              <w:t xml:space="preserve">Наименование объекта капитального строительства в соответствии с ПСД </w:t>
            </w:r>
            <w:hyperlink w:anchor="P1095" w:history="1">
              <w:r>
                <w:rPr>
                  <w:color w:val="0000FF"/>
                </w:rPr>
                <w:t>&lt;1&gt;</w:t>
              </w:r>
            </w:hyperlink>
            <w:r>
              <w:t xml:space="preserve"> (при наличии) или объекта недвижимого имущества (далее - Объект)</w:t>
            </w:r>
          </w:p>
        </w:tc>
        <w:tc>
          <w:tcPr>
            <w:tcW w:w="1417" w:type="dxa"/>
            <w:vMerge w:val="restart"/>
            <w:vAlign w:val="center"/>
          </w:tcPr>
          <w:p w:rsidR="00736842" w:rsidRDefault="00736842">
            <w:pPr>
              <w:pStyle w:val="ConsPlusNormal"/>
              <w:jc w:val="center"/>
            </w:pPr>
            <w:r>
              <w:t>Наименование регионального проекта, в рамках которого планируется реализация инвестиционного проекта</w:t>
            </w:r>
          </w:p>
        </w:tc>
        <w:tc>
          <w:tcPr>
            <w:tcW w:w="1220" w:type="dxa"/>
            <w:vMerge w:val="restart"/>
            <w:vAlign w:val="center"/>
          </w:tcPr>
          <w:p w:rsidR="00736842" w:rsidRDefault="00736842">
            <w:pPr>
              <w:pStyle w:val="ConsPlusNormal"/>
              <w:jc w:val="center"/>
            </w:pPr>
            <w:r>
              <w:t>Рейтинг эффективности Объекта</w:t>
            </w:r>
          </w:p>
        </w:tc>
        <w:tc>
          <w:tcPr>
            <w:tcW w:w="1474" w:type="dxa"/>
            <w:vMerge w:val="restart"/>
            <w:vAlign w:val="center"/>
          </w:tcPr>
          <w:p w:rsidR="00736842" w:rsidRDefault="00736842">
            <w:pPr>
              <w:pStyle w:val="ConsPlusNormal"/>
              <w:jc w:val="center"/>
            </w:pPr>
            <w:r>
              <w:t>Направление инвестирования (строительство (реконструкция, в том числе с элементами реставрации), техническое перевооружение, приобретение)</w:t>
            </w:r>
          </w:p>
        </w:tc>
        <w:tc>
          <w:tcPr>
            <w:tcW w:w="1134" w:type="dxa"/>
            <w:vMerge w:val="restart"/>
            <w:vAlign w:val="center"/>
          </w:tcPr>
          <w:p w:rsidR="00736842" w:rsidRDefault="00736842">
            <w:pPr>
              <w:pStyle w:val="ConsPlusNormal"/>
              <w:jc w:val="center"/>
            </w:pPr>
            <w:r>
              <w:t>Форма собственности (о - областная, м - муниципальная)</w:t>
            </w:r>
          </w:p>
        </w:tc>
        <w:tc>
          <w:tcPr>
            <w:tcW w:w="1701" w:type="dxa"/>
            <w:vMerge w:val="restart"/>
            <w:vAlign w:val="center"/>
          </w:tcPr>
          <w:p w:rsidR="00736842" w:rsidRDefault="00736842">
            <w:pPr>
              <w:pStyle w:val="ConsPlusNormal"/>
              <w:jc w:val="center"/>
            </w:pPr>
            <w:r>
              <w:t>Наличие ПСД (да, нет); реквизиты (номер и дата) положительного заключения государственной экспертизы, о проверке достоверности определения сметной стоимости</w:t>
            </w:r>
          </w:p>
        </w:tc>
        <w:tc>
          <w:tcPr>
            <w:tcW w:w="964" w:type="dxa"/>
            <w:vMerge w:val="restart"/>
            <w:vAlign w:val="center"/>
          </w:tcPr>
          <w:p w:rsidR="00736842" w:rsidRDefault="00736842">
            <w:pPr>
              <w:pStyle w:val="ConsPlusNormal"/>
              <w:jc w:val="center"/>
            </w:pPr>
            <w:r>
              <w:t xml:space="preserve">Наименование ГРБС </w:t>
            </w:r>
            <w:hyperlink w:anchor="P1096" w:history="1">
              <w:r>
                <w:rPr>
                  <w:color w:val="0000FF"/>
                </w:rPr>
                <w:t>&lt;2&gt;</w:t>
              </w:r>
            </w:hyperlink>
          </w:p>
        </w:tc>
        <w:tc>
          <w:tcPr>
            <w:tcW w:w="1302" w:type="dxa"/>
            <w:vMerge w:val="restart"/>
            <w:vAlign w:val="center"/>
          </w:tcPr>
          <w:p w:rsidR="00736842" w:rsidRDefault="00736842">
            <w:pPr>
              <w:pStyle w:val="ConsPlusNormal"/>
              <w:jc w:val="center"/>
            </w:pPr>
            <w:r>
              <w:t>Наименование государственного (муниципального заказчика)</w:t>
            </w:r>
          </w:p>
        </w:tc>
        <w:tc>
          <w:tcPr>
            <w:tcW w:w="1134" w:type="dxa"/>
            <w:vMerge w:val="restart"/>
            <w:vAlign w:val="center"/>
          </w:tcPr>
          <w:p w:rsidR="00736842" w:rsidRDefault="00736842">
            <w:pPr>
              <w:pStyle w:val="ConsPlusNormal"/>
              <w:jc w:val="center"/>
            </w:pPr>
            <w:r>
              <w:t>Мощность (прирост мощности Объекта)</w:t>
            </w:r>
          </w:p>
        </w:tc>
        <w:tc>
          <w:tcPr>
            <w:tcW w:w="1134" w:type="dxa"/>
            <w:vMerge w:val="restart"/>
            <w:vAlign w:val="center"/>
          </w:tcPr>
          <w:p w:rsidR="00736842" w:rsidRDefault="00736842">
            <w:pPr>
              <w:pStyle w:val="ConsPlusNormal"/>
              <w:jc w:val="center"/>
            </w:pPr>
            <w:r>
              <w:t>Срок ввода в эксплуатацию (приобретения Объекта)</w:t>
            </w:r>
          </w:p>
        </w:tc>
        <w:tc>
          <w:tcPr>
            <w:tcW w:w="1871" w:type="dxa"/>
            <w:gridSpan w:val="2"/>
            <w:vMerge w:val="restart"/>
            <w:vAlign w:val="center"/>
          </w:tcPr>
          <w:p w:rsidR="00736842" w:rsidRDefault="00736842">
            <w:pPr>
              <w:pStyle w:val="ConsPlusNormal"/>
              <w:jc w:val="center"/>
            </w:pPr>
            <w:r>
              <w:t>Сметная стоимость Объекта (при наличии ПСД), в ценах планируемого периода или предполагаемая стоимость с выделением объема финансирования на разработку ПСД - всего, тыс. рублей</w:t>
            </w:r>
          </w:p>
        </w:tc>
        <w:tc>
          <w:tcPr>
            <w:tcW w:w="1361" w:type="dxa"/>
            <w:vMerge w:val="restart"/>
            <w:vAlign w:val="center"/>
          </w:tcPr>
          <w:p w:rsidR="00736842" w:rsidRDefault="00736842">
            <w:pPr>
              <w:pStyle w:val="ConsPlusNormal"/>
              <w:jc w:val="center"/>
            </w:pPr>
            <w:r>
              <w:t>Остаточная стоимость Объекта на 31.12 текущего финансового года (в ценах текущего года), тыс. рублей</w:t>
            </w:r>
          </w:p>
        </w:tc>
        <w:tc>
          <w:tcPr>
            <w:tcW w:w="1474" w:type="dxa"/>
            <w:vMerge w:val="restart"/>
            <w:vAlign w:val="center"/>
          </w:tcPr>
          <w:p w:rsidR="00736842" w:rsidRDefault="00736842">
            <w:pPr>
              <w:pStyle w:val="ConsPlusNormal"/>
              <w:jc w:val="center"/>
            </w:pPr>
            <w:r>
              <w:t>Форма осуществления капитальных вложений (бюджетные инвестиции, субсидии учреждениям, субсидии муниципальным образованиям)</w:t>
            </w:r>
          </w:p>
        </w:tc>
        <w:tc>
          <w:tcPr>
            <w:tcW w:w="3459" w:type="dxa"/>
            <w:gridSpan w:val="5"/>
            <w:vAlign w:val="center"/>
          </w:tcPr>
          <w:p w:rsidR="00736842" w:rsidRDefault="00736842">
            <w:pPr>
              <w:pStyle w:val="ConsPlusNormal"/>
              <w:jc w:val="center"/>
            </w:pPr>
            <w:r>
              <w:t>Распределение общего объема инвестиций по годам реализации инвестиционного проекта (в ценах соответствующих лет реализации инвестиционного проекта), тыс. рублей</w:t>
            </w:r>
          </w:p>
        </w:tc>
      </w:tr>
      <w:tr w:rsidR="00736842">
        <w:trPr>
          <w:trHeight w:val="509"/>
        </w:trPr>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1871" w:type="dxa"/>
            <w:gridSpan w:val="2"/>
            <w:vMerge/>
          </w:tcPr>
          <w:p w:rsidR="00736842" w:rsidRDefault="00736842"/>
        </w:tc>
        <w:tc>
          <w:tcPr>
            <w:tcW w:w="1361" w:type="dxa"/>
            <w:vMerge/>
          </w:tcPr>
          <w:p w:rsidR="00736842" w:rsidRDefault="00736842"/>
        </w:tc>
        <w:tc>
          <w:tcPr>
            <w:tcW w:w="1474" w:type="dxa"/>
            <w:vMerge/>
          </w:tcPr>
          <w:p w:rsidR="00736842" w:rsidRDefault="00736842"/>
        </w:tc>
        <w:tc>
          <w:tcPr>
            <w:tcW w:w="1247" w:type="dxa"/>
            <w:vMerge w:val="restart"/>
            <w:vAlign w:val="center"/>
          </w:tcPr>
          <w:p w:rsidR="00736842" w:rsidRDefault="00736842">
            <w:pPr>
              <w:pStyle w:val="ConsPlusNormal"/>
              <w:jc w:val="center"/>
            </w:pPr>
            <w:r>
              <w:t>источник финансирования</w:t>
            </w:r>
          </w:p>
        </w:tc>
        <w:tc>
          <w:tcPr>
            <w:tcW w:w="850" w:type="dxa"/>
            <w:vMerge w:val="restart"/>
            <w:vAlign w:val="center"/>
          </w:tcPr>
          <w:p w:rsidR="00736842" w:rsidRDefault="00736842">
            <w:pPr>
              <w:pStyle w:val="ConsPlusNormal"/>
              <w:jc w:val="center"/>
            </w:pPr>
            <w:r>
              <w:t>общий объем инвестиций</w:t>
            </w:r>
          </w:p>
        </w:tc>
        <w:tc>
          <w:tcPr>
            <w:tcW w:w="454" w:type="dxa"/>
            <w:vMerge w:val="restart"/>
            <w:vAlign w:val="center"/>
          </w:tcPr>
          <w:p w:rsidR="00736842" w:rsidRDefault="00736842">
            <w:pPr>
              <w:pStyle w:val="ConsPlusNormal"/>
              <w:jc w:val="center"/>
            </w:pPr>
            <w:r>
              <w:t>год 1</w:t>
            </w:r>
          </w:p>
        </w:tc>
        <w:tc>
          <w:tcPr>
            <w:tcW w:w="454" w:type="dxa"/>
            <w:vMerge w:val="restart"/>
            <w:vAlign w:val="center"/>
          </w:tcPr>
          <w:p w:rsidR="00736842" w:rsidRDefault="00736842">
            <w:pPr>
              <w:pStyle w:val="ConsPlusNormal"/>
              <w:jc w:val="center"/>
            </w:pPr>
            <w:r>
              <w:t>год 2</w:t>
            </w:r>
          </w:p>
        </w:tc>
        <w:tc>
          <w:tcPr>
            <w:tcW w:w="454" w:type="dxa"/>
            <w:vMerge w:val="restart"/>
            <w:vAlign w:val="center"/>
          </w:tcPr>
          <w:p w:rsidR="00736842" w:rsidRDefault="00736842">
            <w:pPr>
              <w:pStyle w:val="ConsPlusNormal"/>
              <w:jc w:val="center"/>
            </w:pPr>
            <w:r>
              <w:t>год n</w:t>
            </w: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Align w:val="center"/>
          </w:tcPr>
          <w:p w:rsidR="00736842" w:rsidRDefault="00736842">
            <w:pPr>
              <w:pStyle w:val="ConsPlusNormal"/>
              <w:jc w:val="center"/>
            </w:pPr>
            <w:r>
              <w:t>в соответствии с утвержденным решением</w:t>
            </w:r>
          </w:p>
        </w:tc>
        <w:tc>
          <w:tcPr>
            <w:tcW w:w="907" w:type="dxa"/>
            <w:vAlign w:val="center"/>
          </w:tcPr>
          <w:p w:rsidR="00736842" w:rsidRDefault="00736842">
            <w:pPr>
              <w:pStyle w:val="ConsPlusNormal"/>
              <w:jc w:val="center"/>
            </w:pPr>
            <w:r>
              <w:t>заявленная стоимость</w:t>
            </w:r>
          </w:p>
        </w:tc>
        <w:tc>
          <w:tcPr>
            <w:tcW w:w="1361" w:type="dxa"/>
            <w:vMerge/>
          </w:tcPr>
          <w:p w:rsidR="00736842" w:rsidRDefault="00736842"/>
        </w:tc>
        <w:tc>
          <w:tcPr>
            <w:tcW w:w="1474" w:type="dxa"/>
            <w:vMerge/>
          </w:tcPr>
          <w:p w:rsidR="00736842" w:rsidRDefault="00736842"/>
        </w:tc>
        <w:tc>
          <w:tcPr>
            <w:tcW w:w="1247" w:type="dxa"/>
            <w:vMerge/>
          </w:tcPr>
          <w:p w:rsidR="00736842" w:rsidRDefault="00736842"/>
        </w:tc>
        <w:tc>
          <w:tcPr>
            <w:tcW w:w="850" w:type="dxa"/>
            <w:vMerge/>
          </w:tcPr>
          <w:p w:rsidR="00736842" w:rsidRDefault="00736842"/>
        </w:tc>
        <w:tc>
          <w:tcPr>
            <w:tcW w:w="454" w:type="dxa"/>
            <w:vMerge/>
          </w:tcPr>
          <w:p w:rsidR="00736842" w:rsidRDefault="00736842"/>
        </w:tc>
        <w:tc>
          <w:tcPr>
            <w:tcW w:w="454" w:type="dxa"/>
            <w:vMerge/>
          </w:tcPr>
          <w:p w:rsidR="00736842" w:rsidRDefault="00736842"/>
        </w:tc>
        <w:tc>
          <w:tcPr>
            <w:tcW w:w="454" w:type="dxa"/>
            <w:vMerge/>
          </w:tcPr>
          <w:p w:rsidR="00736842" w:rsidRDefault="00736842"/>
        </w:tc>
      </w:tr>
      <w:tr w:rsidR="00736842">
        <w:tc>
          <w:tcPr>
            <w:tcW w:w="394" w:type="dxa"/>
            <w:vAlign w:val="center"/>
          </w:tcPr>
          <w:p w:rsidR="00736842" w:rsidRDefault="00736842">
            <w:pPr>
              <w:pStyle w:val="ConsPlusNormal"/>
              <w:jc w:val="center"/>
            </w:pPr>
            <w:r>
              <w:t>1</w:t>
            </w:r>
          </w:p>
        </w:tc>
        <w:tc>
          <w:tcPr>
            <w:tcW w:w="1500" w:type="dxa"/>
            <w:vAlign w:val="center"/>
          </w:tcPr>
          <w:p w:rsidR="00736842" w:rsidRDefault="00736842">
            <w:pPr>
              <w:pStyle w:val="ConsPlusNormal"/>
              <w:jc w:val="center"/>
            </w:pPr>
            <w:r>
              <w:t>2</w:t>
            </w:r>
          </w:p>
        </w:tc>
        <w:tc>
          <w:tcPr>
            <w:tcW w:w="1417" w:type="dxa"/>
            <w:vAlign w:val="center"/>
          </w:tcPr>
          <w:p w:rsidR="00736842" w:rsidRDefault="00736842">
            <w:pPr>
              <w:pStyle w:val="ConsPlusNormal"/>
              <w:jc w:val="center"/>
            </w:pPr>
            <w:r>
              <w:t>3</w:t>
            </w:r>
          </w:p>
        </w:tc>
        <w:tc>
          <w:tcPr>
            <w:tcW w:w="1220" w:type="dxa"/>
            <w:vAlign w:val="center"/>
          </w:tcPr>
          <w:p w:rsidR="00736842" w:rsidRDefault="00736842">
            <w:pPr>
              <w:pStyle w:val="ConsPlusNormal"/>
              <w:jc w:val="center"/>
            </w:pPr>
            <w:r>
              <w:t>4</w:t>
            </w:r>
          </w:p>
        </w:tc>
        <w:tc>
          <w:tcPr>
            <w:tcW w:w="1474" w:type="dxa"/>
            <w:vAlign w:val="center"/>
          </w:tcPr>
          <w:p w:rsidR="00736842" w:rsidRDefault="00736842">
            <w:pPr>
              <w:pStyle w:val="ConsPlusNormal"/>
              <w:jc w:val="center"/>
            </w:pPr>
            <w:r>
              <w:t>5</w:t>
            </w:r>
          </w:p>
        </w:tc>
        <w:tc>
          <w:tcPr>
            <w:tcW w:w="1134" w:type="dxa"/>
            <w:vAlign w:val="center"/>
          </w:tcPr>
          <w:p w:rsidR="00736842" w:rsidRDefault="00736842">
            <w:pPr>
              <w:pStyle w:val="ConsPlusNormal"/>
              <w:jc w:val="center"/>
            </w:pPr>
            <w:r>
              <w:t>6</w:t>
            </w:r>
          </w:p>
        </w:tc>
        <w:tc>
          <w:tcPr>
            <w:tcW w:w="1701" w:type="dxa"/>
            <w:vAlign w:val="center"/>
          </w:tcPr>
          <w:p w:rsidR="00736842" w:rsidRDefault="00736842">
            <w:pPr>
              <w:pStyle w:val="ConsPlusNormal"/>
              <w:jc w:val="center"/>
            </w:pPr>
            <w:r>
              <w:t>7</w:t>
            </w:r>
          </w:p>
        </w:tc>
        <w:tc>
          <w:tcPr>
            <w:tcW w:w="964" w:type="dxa"/>
            <w:vAlign w:val="center"/>
          </w:tcPr>
          <w:p w:rsidR="00736842" w:rsidRDefault="00736842">
            <w:pPr>
              <w:pStyle w:val="ConsPlusNormal"/>
              <w:jc w:val="center"/>
            </w:pPr>
            <w:r>
              <w:t>8</w:t>
            </w:r>
          </w:p>
        </w:tc>
        <w:tc>
          <w:tcPr>
            <w:tcW w:w="1302" w:type="dxa"/>
            <w:vAlign w:val="center"/>
          </w:tcPr>
          <w:p w:rsidR="00736842" w:rsidRDefault="00736842">
            <w:pPr>
              <w:pStyle w:val="ConsPlusNormal"/>
              <w:jc w:val="center"/>
            </w:pPr>
            <w:r>
              <w:t>9</w:t>
            </w:r>
          </w:p>
        </w:tc>
        <w:tc>
          <w:tcPr>
            <w:tcW w:w="1134" w:type="dxa"/>
            <w:vAlign w:val="center"/>
          </w:tcPr>
          <w:p w:rsidR="00736842" w:rsidRDefault="00736842">
            <w:pPr>
              <w:pStyle w:val="ConsPlusNormal"/>
              <w:jc w:val="center"/>
            </w:pPr>
            <w:r>
              <w:t>10</w:t>
            </w:r>
          </w:p>
        </w:tc>
        <w:tc>
          <w:tcPr>
            <w:tcW w:w="1134" w:type="dxa"/>
            <w:vAlign w:val="center"/>
          </w:tcPr>
          <w:p w:rsidR="00736842" w:rsidRDefault="00736842">
            <w:pPr>
              <w:pStyle w:val="ConsPlusNormal"/>
              <w:jc w:val="center"/>
            </w:pPr>
            <w:r>
              <w:t>11</w:t>
            </w:r>
          </w:p>
        </w:tc>
        <w:tc>
          <w:tcPr>
            <w:tcW w:w="964" w:type="dxa"/>
            <w:vAlign w:val="center"/>
          </w:tcPr>
          <w:p w:rsidR="00736842" w:rsidRDefault="00736842">
            <w:pPr>
              <w:pStyle w:val="ConsPlusNormal"/>
              <w:jc w:val="center"/>
            </w:pPr>
            <w:r>
              <w:t>12</w:t>
            </w:r>
          </w:p>
        </w:tc>
        <w:tc>
          <w:tcPr>
            <w:tcW w:w="907" w:type="dxa"/>
            <w:vAlign w:val="center"/>
          </w:tcPr>
          <w:p w:rsidR="00736842" w:rsidRDefault="00736842">
            <w:pPr>
              <w:pStyle w:val="ConsPlusNormal"/>
              <w:jc w:val="center"/>
            </w:pPr>
            <w:r>
              <w:t>13</w:t>
            </w:r>
          </w:p>
        </w:tc>
        <w:tc>
          <w:tcPr>
            <w:tcW w:w="1361" w:type="dxa"/>
            <w:vAlign w:val="center"/>
          </w:tcPr>
          <w:p w:rsidR="00736842" w:rsidRDefault="00736842">
            <w:pPr>
              <w:pStyle w:val="ConsPlusNormal"/>
              <w:jc w:val="center"/>
            </w:pPr>
            <w:r>
              <w:t>14</w:t>
            </w:r>
          </w:p>
        </w:tc>
        <w:tc>
          <w:tcPr>
            <w:tcW w:w="1474" w:type="dxa"/>
            <w:vAlign w:val="center"/>
          </w:tcPr>
          <w:p w:rsidR="00736842" w:rsidRDefault="00736842">
            <w:pPr>
              <w:pStyle w:val="ConsPlusNormal"/>
              <w:jc w:val="center"/>
            </w:pPr>
            <w:r>
              <w:t>15</w:t>
            </w:r>
          </w:p>
        </w:tc>
        <w:tc>
          <w:tcPr>
            <w:tcW w:w="1247" w:type="dxa"/>
            <w:vAlign w:val="center"/>
          </w:tcPr>
          <w:p w:rsidR="00736842" w:rsidRDefault="00736842">
            <w:pPr>
              <w:pStyle w:val="ConsPlusNormal"/>
              <w:jc w:val="center"/>
            </w:pPr>
            <w:r>
              <w:t>16</w:t>
            </w:r>
          </w:p>
        </w:tc>
        <w:tc>
          <w:tcPr>
            <w:tcW w:w="850" w:type="dxa"/>
            <w:vAlign w:val="center"/>
          </w:tcPr>
          <w:p w:rsidR="00736842" w:rsidRDefault="00736842">
            <w:pPr>
              <w:pStyle w:val="ConsPlusNormal"/>
              <w:jc w:val="center"/>
            </w:pPr>
            <w:r>
              <w:t>17</w:t>
            </w:r>
          </w:p>
        </w:tc>
        <w:tc>
          <w:tcPr>
            <w:tcW w:w="454" w:type="dxa"/>
            <w:vAlign w:val="center"/>
          </w:tcPr>
          <w:p w:rsidR="00736842" w:rsidRDefault="00736842">
            <w:pPr>
              <w:pStyle w:val="ConsPlusNormal"/>
              <w:jc w:val="center"/>
            </w:pPr>
            <w:r>
              <w:t>18</w:t>
            </w:r>
          </w:p>
        </w:tc>
        <w:tc>
          <w:tcPr>
            <w:tcW w:w="454" w:type="dxa"/>
            <w:vAlign w:val="center"/>
          </w:tcPr>
          <w:p w:rsidR="00736842" w:rsidRDefault="00736842">
            <w:pPr>
              <w:pStyle w:val="ConsPlusNormal"/>
              <w:jc w:val="center"/>
            </w:pPr>
            <w:r>
              <w:t>19</w:t>
            </w:r>
          </w:p>
        </w:tc>
        <w:tc>
          <w:tcPr>
            <w:tcW w:w="454" w:type="dxa"/>
            <w:vAlign w:val="center"/>
          </w:tcPr>
          <w:p w:rsidR="00736842" w:rsidRDefault="00736842">
            <w:pPr>
              <w:pStyle w:val="ConsPlusNormal"/>
              <w:jc w:val="center"/>
            </w:pPr>
            <w:r>
              <w:t>20</w:t>
            </w:r>
          </w:p>
        </w:tc>
      </w:tr>
      <w:tr w:rsidR="00736842">
        <w:tc>
          <w:tcPr>
            <w:tcW w:w="21539" w:type="dxa"/>
            <w:gridSpan w:val="20"/>
          </w:tcPr>
          <w:p w:rsidR="00736842" w:rsidRDefault="00736842">
            <w:pPr>
              <w:pStyle w:val="ConsPlusNormal"/>
              <w:jc w:val="center"/>
              <w:outlineLvl w:val="3"/>
            </w:pPr>
            <w:r>
              <w:t>Группа 1.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собственность Томской области и (или) муниципальную собственность, имеющие сметную стоимость</w:t>
            </w:r>
          </w:p>
        </w:tc>
      </w:tr>
      <w:tr w:rsidR="00736842">
        <w:tc>
          <w:tcPr>
            <w:tcW w:w="394" w:type="dxa"/>
            <w:vMerge w:val="restart"/>
          </w:tcPr>
          <w:p w:rsidR="00736842" w:rsidRDefault="00736842">
            <w:pPr>
              <w:pStyle w:val="ConsPlusNormal"/>
            </w:pPr>
            <w:r>
              <w:t>1</w:t>
            </w:r>
          </w:p>
        </w:tc>
        <w:tc>
          <w:tcPr>
            <w:tcW w:w="1500" w:type="dxa"/>
            <w:vMerge w:val="restart"/>
          </w:tcPr>
          <w:p w:rsidR="00736842" w:rsidRDefault="00736842">
            <w:pPr>
              <w:pStyle w:val="ConsPlusNormal"/>
            </w:pPr>
          </w:p>
        </w:tc>
        <w:tc>
          <w:tcPr>
            <w:tcW w:w="1417" w:type="dxa"/>
            <w:vMerge w:val="restart"/>
          </w:tcPr>
          <w:p w:rsidR="00736842" w:rsidRDefault="00736842">
            <w:pPr>
              <w:pStyle w:val="ConsPlusNormal"/>
            </w:pPr>
          </w:p>
        </w:tc>
        <w:tc>
          <w:tcPr>
            <w:tcW w:w="1220" w:type="dxa"/>
            <w:vMerge w:val="restart"/>
          </w:tcPr>
          <w:p w:rsidR="00736842" w:rsidRDefault="00736842">
            <w:pPr>
              <w:pStyle w:val="ConsPlusNormal"/>
              <w:jc w:val="center"/>
            </w:pPr>
            <w:r>
              <w:t>X</w:t>
            </w:r>
          </w:p>
        </w:tc>
        <w:tc>
          <w:tcPr>
            <w:tcW w:w="1474" w:type="dxa"/>
            <w:vMerge w:val="restart"/>
          </w:tcPr>
          <w:p w:rsidR="00736842" w:rsidRDefault="00736842">
            <w:pPr>
              <w:pStyle w:val="ConsPlusNormal"/>
            </w:pPr>
          </w:p>
        </w:tc>
        <w:tc>
          <w:tcPr>
            <w:tcW w:w="1134" w:type="dxa"/>
            <w:vMerge w:val="restart"/>
          </w:tcPr>
          <w:p w:rsidR="00736842" w:rsidRDefault="00736842">
            <w:pPr>
              <w:pStyle w:val="ConsPlusNormal"/>
            </w:pPr>
          </w:p>
        </w:tc>
        <w:tc>
          <w:tcPr>
            <w:tcW w:w="1701" w:type="dxa"/>
            <w:vMerge w:val="restart"/>
          </w:tcPr>
          <w:p w:rsidR="00736842" w:rsidRDefault="00736842">
            <w:pPr>
              <w:pStyle w:val="ConsPlusNormal"/>
            </w:pPr>
          </w:p>
        </w:tc>
        <w:tc>
          <w:tcPr>
            <w:tcW w:w="964" w:type="dxa"/>
            <w:vMerge w:val="restart"/>
          </w:tcPr>
          <w:p w:rsidR="00736842" w:rsidRDefault="00736842">
            <w:pPr>
              <w:pStyle w:val="ConsPlusNormal"/>
            </w:pPr>
          </w:p>
        </w:tc>
        <w:tc>
          <w:tcPr>
            <w:tcW w:w="1302" w:type="dxa"/>
            <w:vMerge w:val="restart"/>
          </w:tcPr>
          <w:p w:rsidR="00736842" w:rsidRDefault="00736842">
            <w:pPr>
              <w:pStyle w:val="ConsPlusNormal"/>
            </w:pPr>
          </w:p>
        </w:tc>
        <w:tc>
          <w:tcPr>
            <w:tcW w:w="1134" w:type="dxa"/>
            <w:vMerge w:val="restart"/>
          </w:tcPr>
          <w:p w:rsidR="00736842" w:rsidRDefault="00736842">
            <w:pPr>
              <w:pStyle w:val="ConsPlusNormal"/>
            </w:pPr>
          </w:p>
        </w:tc>
        <w:tc>
          <w:tcPr>
            <w:tcW w:w="1134" w:type="dxa"/>
            <w:vMerge w:val="restart"/>
          </w:tcPr>
          <w:p w:rsidR="00736842" w:rsidRDefault="00736842">
            <w:pPr>
              <w:pStyle w:val="ConsPlusNormal"/>
            </w:pPr>
          </w:p>
        </w:tc>
        <w:tc>
          <w:tcPr>
            <w:tcW w:w="964" w:type="dxa"/>
            <w:vMerge w:val="restart"/>
          </w:tcPr>
          <w:p w:rsidR="00736842" w:rsidRDefault="00736842">
            <w:pPr>
              <w:pStyle w:val="ConsPlusNormal"/>
            </w:pPr>
          </w:p>
        </w:tc>
        <w:tc>
          <w:tcPr>
            <w:tcW w:w="907" w:type="dxa"/>
            <w:vMerge w:val="restart"/>
          </w:tcPr>
          <w:p w:rsidR="00736842" w:rsidRDefault="00736842">
            <w:pPr>
              <w:pStyle w:val="ConsPlusNormal"/>
            </w:pPr>
          </w:p>
        </w:tc>
        <w:tc>
          <w:tcPr>
            <w:tcW w:w="1361" w:type="dxa"/>
            <w:vMerge w:val="restart"/>
          </w:tcPr>
          <w:p w:rsidR="00736842" w:rsidRDefault="00736842">
            <w:pPr>
              <w:pStyle w:val="ConsPlusNormal"/>
            </w:pPr>
          </w:p>
        </w:tc>
        <w:tc>
          <w:tcPr>
            <w:tcW w:w="1474" w:type="dxa"/>
            <w:vMerge w:val="restart"/>
          </w:tcPr>
          <w:p w:rsidR="00736842" w:rsidRDefault="00736842">
            <w:pPr>
              <w:pStyle w:val="ConsPlusNormal"/>
            </w:pPr>
          </w:p>
        </w:tc>
        <w:tc>
          <w:tcPr>
            <w:tcW w:w="1247" w:type="dxa"/>
          </w:tcPr>
          <w:p w:rsidR="00736842" w:rsidRDefault="00736842">
            <w:pPr>
              <w:pStyle w:val="ConsPlusNormal"/>
            </w:pPr>
            <w:r>
              <w:t xml:space="preserve">ОБ </w:t>
            </w:r>
            <w:hyperlink w:anchor="P1097" w:history="1">
              <w:r>
                <w:rPr>
                  <w:color w:val="0000FF"/>
                </w:rPr>
                <w:t>&lt;3&gt;</w:t>
              </w:r>
            </w:hyperlink>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 xml:space="preserve">ФБ </w:t>
            </w:r>
            <w:hyperlink w:anchor="P1098" w:history="1">
              <w:r>
                <w:rPr>
                  <w:color w:val="0000FF"/>
                </w:rPr>
                <w:t>&lt;4&gt;</w:t>
              </w:r>
            </w:hyperlink>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 xml:space="preserve">МБ </w:t>
            </w:r>
            <w:hyperlink w:anchor="P1099" w:history="1">
              <w:r>
                <w:rPr>
                  <w:color w:val="0000FF"/>
                </w:rPr>
                <w:t>&lt;5&gt;</w:t>
              </w:r>
            </w:hyperlink>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 xml:space="preserve">ВБ </w:t>
            </w:r>
            <w:hyperlink w:anchor="P1100" w:history="1">
              <w:r>
                <w:rPr>
                  <w:color w:val="0000FF"/>
                </w:rPr>
                <w:t>&lt;6&gt;</w:t>
              </w:r>
            </w:hyperlink>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val="restart"/>
          </w:tcPr>
          <w:p w:rsidR="00736842" w:rsidRDefault="00736842">
            <w:pPr>
              <w:pStyle w:val="ConsPlusNormal"/>
            </w:pPr>
            <w:r>
              <w:t>n</w:t>
            </w:r>
          </w:p>
        </w:tc>
        <w:tc>
          <w:tcPr>
            <w:tcW w:w="1500" w:type="dxa"/>
            <w:vMerge w:val="restart"/>
          </w:tcPr>
          <w:p w:rsidR="00736842" w:rsidRDefault="00736842">
            <w:pPr>
              <w:pStyle w:val="ConsPlusNormal"/>
            </w:pPr>
          </w:p>
        </w:tc>
        <w:tc>
          <w:tcPr>
            <w:tcW w:w="1417" w:type="dxa"/>
            <w:vMerge w:val="restart"/>
          </w:tcPr>
          <w:p w:rsidR="00736842" w:rsidRDefault="00736842">
            <w:pPr>
              <w:pStyle w:val="ConsPlusNormal"/>
            </w:pPr>
          </w:p>
        </w:tc>
        <w:tc>
          <w:tcPr>
            <w:tcW w:w="1220" w:type="dxa"/>
            <w:vMerge w:val="restart"/>
          </w:tcPr>
          <w:p w:rsidR="00736842" w:rsidRDefault="00736842">
            <w:pPr>
              <w:pStyle w:val="ConsPlusNormal"/>
              <w:jc w:val="center"/>
            </w:pPr>
            <w:r>
              <w:t>X</w:t>
            </w:r>
          </w:p>
        </w:tc>
        <w:tc>
          <w:tcPr>
            <w:tcW w:w="1474" w:type="dxa"/>
            <w:vMerge w:val="restart"/>
          </w:tcPr>
          <w:p w:rsidR="00736842" w:rsidRDefault="00736842">
            <w:pPr>
              <w:pStyle w:val="ConsPlusNormal"/>
            </w:pPr>
          </w:p>
        </w:tc>
        <w:tc>
          <w:tcPr>
            <w:tcW w:w="1134" w:type="dxa"/>
            <w:vMerge w:val="restart"/>
          </w:tcPr>
          <w:p w:rsidR="00736842" w:rsidRDefault="00736842">
            <w:pPr>
              <w:pStyle w:val="ConsPlusNormal"/>
            </w:pPr>
          </w:p>
        </w:tc>
        <w:tc>
          <w:tcPr>
            <w:tcW w:w="1701" w:type="dxa"/>
            <w:vMerge w:val="restart"/>
          </w:tcPr>
          <w:p w:rsidR="00736842" w:rsidRDefault="00736842">
            <w:pPr>
              <w:pStyle w:val="ConsPlusNormal"/>
            </w:pPr>
          </w:p>
        </w:tc>
        <w:tc>
          <w:tcPr>
            <w:tcW w:w="964" w:type="dxa"/>
            <w:vMerge w:val="restart"/>
          </w:tcPr>
          <w:p w:rsidR="00736842" w:rsidRDefault="00736842">
            <w:pPr>
              <w:pStyle w:val="ConsPlusNormal"/>
            </w:pPr>
          </w:p>
        </w:tc>
        <w:tc>
          <w:tcPr>
            <w:tcW w:w="1302" w:type="dxa"/>
            <w:vMerge w:val="restart"/>
          </w:tcPr>
          <w:p w:rsidR="00736842" w:rsidRDefault="00736842">
            <w:pPr>
              <w:pStyle w:val="ConsPlusNormal"/>
            </w:pPr>
          </w:p>
        </w:tc>
        <w:tc>
          <w:tcPr>
            <w:tcW w:w="1134" w:type="dxa"/>
            <w:vMerge w:val="restart"/>
          </w:tcPr>
          <w:p w:rsidR="00736842" w:rsidRDefault="00736842">
            <w:pPr>
              <w:pStyle w:val="ConsPlusNormal"/>
            </w:pPr>
          </w:p>
        </w:tc>
        <w:tc>
          <w:tcPr>
            <w:tcW w:w="1134" w:type="dxa"/>
            <w:vMerge w:val="restart"/>
          </w:tcPr>
          <w:p w:rsidR="00736842" w:rsidRDefault="00736842">
            <w:pPr>
              <w:pStyle w:val="ConsPlusNormal"/>
            </w:pPr>
          </w:p>
        </w:tc>
        <w:tc>
          <w:tcPr>
            <w:tcW w:w="964" w:type="dxa"/>
            <w:vMerge w:val="restart"/>
          </w:tcPr>
          <w:p w:rsidR="00736842" w:rsidRDefault="00736842">
            <w:pPr>
              <w:pStyle w:val="ConsPlusNormal"/>
            </w:pPr>
          </w:p>
        </w:tc>
        <w:tc>
          <w:tcPr>
            <w:tcW w:w="907" w:type="dxa"/>
            <w:vMerge w:val="restart"/>
          </w:tcPr>
          <w:p w:rsidR="00736842" w:rsidRDefault="00736842">
            <w:pPr>
              <w:pStyle w:val="ConsPlusNormal"/>
            </w:pPr>
          </w:p>
        </w:tc>
        <w:tc>
          <w:tcPr>
            <w:tcW w:w="1361" w:type="dxa"/>
            <w:vMerge w:val="restart"/>
          </w:tcPr>
          <w:p w:rsidR="00736842" w:rsidRDefault="00736842">
            <w:pPr>
              <w:pStyle w:val="ConsPlusNormal"/>
            </w:pPr>
          </w:p>
        </w:tc>
        <w:tc>
          <w:tcPr>
            <w:tcW w:w="1474" w:type="dxa"/>
            <w:vMerge w:val="restart"/>
          </w:tcPr>
          <w:p w:rsidR="00736842" w:rsidRDefault="00736842">
            <w:pPr>
              <w:pStyle w:val="ConsPlusNormal"/>
            </w:pPr>
          </w:p>
        </w:tc>
        <w:tc>
          <w:tcPr>
            <w:tcW w:w="1247" w:type="dxa"/>
          </w:tcPr>
          <w:p w:rsidR="00736842" w:rsidRDefault="00736842">
            <w:pPr>
              <w:pStyle w:val="ConsPlusNormal"/>
            </w:pPr>
            <w:r>
              <w:t>ОБ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21539" w:type="dxa"/>
            <w:gridSpan w:val="20"/>
          </w:tcPr>
          <w:p w:rsidR="00736842" w:rsidRDefault="00736842">
            <w:pPr>
              <w:pStyle w:val="ConsPlusNormal"/>
              <w:jc w:val="center"/>
              <w:outlineLvl w:val="3"/>
            </w:pPr>
            <w:r>
              <w:t>Группа 2.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собственность Томской области и (или) муниципальную собственность, не имеющие сметной стоимости</w:t>
            </w:r>
          </w:p>
        </w:tc>
      </w:tr>
      <w:tr w:rsidR="00736842">
        <w:tc>
          <w:tcPr>
            <w:tcW w:w="394" w:type="dxa"/>
            <w:vMerge w:val="restart"/>
          </w:tcPr>
          <w:p w:rsidR="00736842" w:rsidRDefault="00736842">
            <w:pPr>
              <w:pStyle w:val="ConsPlusNormal"/>
            </w:pPr>
            <w:r>
              <w:t>1</w:t>
            </w:r>
          </w:p>
        </w:tc>
        <w:tc>
          <w:tcPr>
            <w:tcW w:w="1500" w:type="dxa"/>
            <w:vMerge w:val="restart"/>
          </w:tcPr>
          <w:p w:rsidR="00736842" w:rsidRDefault="00736842">
            <w:pPr>
              <w:pStyle w:val="ConsPlusNormal"/>
            </w:pPr>
          </w:p>
        </w:tc>
        <w:tc>
          <w:tcPr>
            <w:tcW w:w="1417" w:type="dxa"/>
            <w:vMerge w:val="restart"/>
          </w:tcPr>
          <w:p w:rsidR="00736842" w:rsidRDefault="00736842">
            <w:pPr>
              <w:pStyle w:val="ConsPlusNormal"/>
            </w:pPr>
          </w:p>
        </w:tc>
        <w:tc>
          <w:tcPr>
            <w:tcW w:w="1220" w:type="dxa"/>
            <w:vMerge w:val="restart"/>
          </w:tcPr>
          <w:p w:rsidR="00736842" w:rsidRDefault="00736842">
            <w:pPr>
              <w:pStyle w:val="ConsPlusNormal"/>
              <w:jc w:val="center"/>
            </w:pPr>
            <w:r>
              <w:t>X</w:t>
            </w:r>
          </w:p>
        </w:tc>
        <w:tc>
          <w:tcPr>
            <w:tcW w:w="1474" w:type="dxa"/>
            <w:vMerge w:val="restart"/>
          </w:tcPr>
          <w:p w:rsidR="00736842" w:rsidRDefault="00736842">
            <w:pPr>
              <w:pStyle w:val="ConsPlusNormal"/>
            </w:pPr>
          </w:p>
        </w:tc>
        <w:tc>
          <w:tcPr>
            <w:tcW w:w="1134" w:type="dxa"/>
            <w:vMerge w:val="restart"/>
          </w:tcPr>
          <w:p w:rsidR="00736842" w:rsidRDefault="00736842">
            <w:pPr>
              <w:pStyle w:val="ConsPlusNormal"/>
            </w:pPr>
          </w:p>
        </w:tc>
        <w:tc>
          <w:tcPr>
            <w:tcW w:w="1701" w:type="dxa"/>
            <w:vMerge w:val="restart"/>
          </w:tcPr>
          <w:p w:rsidR="00736842" w:rsidRDefault="00736842">
            <w:pPr>
              <w:pStyle w:val="ConsPlusNormal"/>
            </w:pPr>
          </w:p>
        </w:tc>
        <w:tc>
          <w:tcPr>
            <w:tcW w:w="964" w:type="dxa"/>
            <w:vMerge w:val="restart"/>
          </w:tcPr>
          <w:p w:rsidR="00736842" w:rsidRDefault="00736842">
            <w:pPr>
              <w:pStyle w:val="ConsPlusNormal"/>
            </w:pPr>
          </w:p>
        </w:tc>
        <w:tc>
          <w:tcPr>
            <w:tcW w:w="1302" w:type="dxa"/>
            <w:vMerge w:val="restart"/>
          </w:tcPr>
          <w:p w:rsidR="00736842" w:rsidRDefault="00736842">
            <w:pPr>
              <w:pStyle w:val="ConsPlusNormal"/>
            </w:pPr>
          </w:p>
        </w:tc>
        <w:tc>
          <w:tcPr>
            <w:tcW w:w="1134" w:type="dxa"/>
            <w:vMerge w:val="restart"/>
          </w:tcPr>
          <w:p w:rsidR="00736842" w:rsidRDefault="00736842">
            <w:pPr>
              <w:pStyle w:val="ConsPlusNormal"/>
            </w:pPr>
          </w:p>
        </w:tc>
        <w:tc>
          <w:tcPr>
            <w:tcW w:w="1134" w:type="dxa"/>
            <w:vMerge w:val="restart"/>
          </w:tcPr>
          <w:p w:rsidR="00736842" w:rsidRDefault="00736842">
            <w:pPr>
              <w:pStyle w:val="ConsPlusNormal"/>
            </w:pPr>
          </w:p>
        </w:tc>
        <w:tc>
          <w:tcPr>
            <w:tcW w:w="964" w:type="dxa"/>
            <w:vMerge w:val="restart"/>
          </w:tcPr>
          <w:p w:rsidR="00736842" w:rsidRDefault="00736842">
            <w:pPr>
              <w:pStyle w:val="ConsPlusNormal"/>
            </w:pPr>
          </w:p>
        </w:tc>
        <w:tc>
          <w:tcPr>
            <w:tcW w:w="907" w:type="dxa"/>
            <w:vMerge w:val="restart"/>
          </w:tcPr>
          <w:p w:rsidR="00736842" w:rsidRDefault="00736842">
            <w:pPr>
              <w:pStyle w:val="ConsPlusNormal"/>
            </w:pPr>
          </w:p>
        </w:tc>
        <w:tc>
          <w:tcPr>
            <w:tcW w:w="1361" w:type="dxa"/>
            <w:vMerge w:val="restart"/>
          </w:tcPr>
          <w:p w:rsidR="00736842" w:rsidRDefault="00736842">
            <w:pPr>
              <w:pStyle w:val="ConsPlusNormal"/>
            </w:pPr>
          </w:p>
        </w:tc>
        <w:tc>
          <w:tcPr>
            <w:tcW w:w="1474" w:type="dxa"/>
            <w:vMerge w:val="restart"/>
          </w:tcPr>
          <w:p w:rsidR="00736842" w:rsidRDefault="00736842">
            <w:pPr>
              <w:pStyle w:val="ConsPlusNormal"/>
            </w:pPr>
          </w:p>
        </w:tc>
        <w:tc>
          <w:tcPr>
            <w:tcW w:w="1247" w:type="dxa"/>
          </w:tcPr>
          <w:p w:rsidR="00736842" w:rsidRDefault="00736842">
            <w:pPr>
              <w:pStyle w:val="ConsPlusNormal"/>
            </w:pPr>
            <w:r>
              <w:t>ОБ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 xml:space="preserve">ОБ (СМР </w:t>
            </w:r>
            <w:hyperlink w:anchor="P1101" w:history="1">
              <w:r>
                <w:rPr>
                  <w:color w:val="0000FF"/>
                </w:rPr>
                <w:t>&lt;7&gt;</w:t>
              </w:r>
            </w:hyperlink>
            <w:r>
              <w:t>,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val="restart"/>
          </w:tcPr>
          <w:p w:rsidR="00736842" w:rsidRDefault="00736842">
            <w:pPr>
              <w:pStyle w:val="ConsPlusNormal"/>
            </w:pPr>
            <w:r>
              <w:t>n</w:t>
            </w:r>
          </w:p>
        </w:tc>
        <w:tc>
          <w:tcPr>
            <w:tcW w:w="1500" w:type="dxa"/>
            <w:vMerge w:val="restart"/>
          </w:tcPr>
          <w:p w:rsidR="00736842" w:rsidRDefault="00736842">
            <w:pPr>
              <w:pStyle w:val="ConsPlusNormal"/>
            </w:pPr>
          </w:p>
        </w:tc>
        <w:tc>
          <w:tcPr>
            <w:tcW w:w="1417" w:type="dxa"/>
            <w:vMerge w:val="restart"/>
          </w:tcPr>
          <w:p w:rsidR="00736842" w:rsidRDefault="00736842">
            <w:pPr>
              <w:pStyle w:val="ConsPlusNormal"/>
            </w:pPr>
          </w:p>
        </w:tc>
        <w:tc>
          <w:tcPr>
            <w:tcW w:w="1220" w:type="dxa"/>
            <w:vMerge w:val="restart"/>
          </w:tcPr>
          <w:p w:rsidR="00736842" w:rsidRDefault="00736842">
            <w:pPr>
              <w:pStyle w:val="ConsPlusNormal"/>
              <w:jc w:val="center"/>
            </w:pPr>
            <w:r>
              <w:t>X</w:t>
            </w:r>
          </w:p>
        </w:tc>
        <w:tc>
          <w:tcPr>
            <w:tcW w:w="1474" w:type="dxa"/>
            <w:vMerge w:val="restart"/>
          </w:tcPr>
          <w:p w:rsidR="00736842" w:rsidRDefault="00736842">
            <w:pPr>
              <w:pStyle w:val="ConsPlusNormal"/>
            </w:pPr>
          </w:p>
        </w:tc>
        <w:tc>
          <w:tcPr>
            <w:tcW w:w="1134" w:type="dxa"/>
            <w:vMerge w:val="restart"/>
          </w:tcPr>
          <w:p w:rsidR="00736842" w:rsidRDefault="00736842">
            <w:pPr>
              <w:pStyle w:val="ConsPlusNormal"/>
            </w:pPr>
          </w:p>
        </w:tc>
        <w:tc>
          <w:tcPr>
            <w:tcW w:w="1701" w:type="dxa"/>
            <w:vMerge w:val="restart"/>
          </w:tcPr>
          <w:p w:rsidR="00736842" w:rsidRDefault="00736842">
            <w:pPr>
              <w:pStyle w:val="ConsPlusNormal"/>
            </w:pPr>
          </w:p>
        </w:tc>
        <w:tc>
          <w:tcPr>
            <w:tcW w:w="964" w:type="dxa"/>
            <w:vMerge w:val="restart"/>
          </w:tcPr>
          <w:p w:rsidR="00736842" w:rsidRDefault="00736842">
            <w:pPr>
              <w:pStyle w:val="ConsPlusNormal"/>
            </w:pPr>
          </w:p>
        </w:tc>
        <w:tc>
          <w:tcPr>
            <w:tcW w:w="1302" w:type="dxa"/>
            <w:vMerge w:val="restart"/>
          </w:tcPr>
          <w:p w:rsidR="00736842" w:rsidRDefault="00736842">
            <w:pPr>
              <w:pStyle w:val="ConsPlusNormal"/>
            </w:pPr>
          </w:p>
        </w:tc>
        <w:tc>
          <w:tcPr>
            <w:tcW w:w="1134" w:type="dxa"/>
            <w:vMerge w:val="restart"/>
          </w:tcPr>
          <w:p w:rsidR="00736842" w:rsidRDefault="00736842">
            <w:pPr>
              <w:pStyle w:val="ConsPlusNormal"/>
            </w:pPr>
          </w:p>
        </w:tc>
        <w:tc>
          <w:tcPr>
            <w:tcW w:w="1134" w:type="dxa"/>
            <w:vMerge w:val="restart"/>
          </w:tcPr>
          <w:p w:rsidR="00736842" w:rsidRDefault="00736842">
            <w:pPr>
              <w:pStyle w:val="ConsPlusNormal"/>
            </w:pPr>
          </w:p>
        </w:tc>
        <w:tc>
          <w:tcPr>
            <w:tcW w:w="964" w:type="dxa"/>
            <w:vMerge w:val="restart"/>
          </w:tcPr>
          <w:p w:rsidR="00736842" w:rsidRDefault="00736842">
            <w:pPr>
              <w:pStyle w:val="ConsPlusNormal"/>
            </w:pPr>
          </w:p>
        </w:tc>
        <w:tc>
          <w:tcPr>
            <w:tcW w:w="907" w:type="dxa"/>
            <w:vMerge w:val="restart"/>
          </w:tcPr>
          <w:p w:rsidR="00736842" w:rsidRDefault="00736842">
            <w:pPr>
              <w:pStyle w:val="ConsPlusNormal"/>
            </w:pPr>
          </w:p>
        </w:tc>
        <w:tc>
          <w:tcPr>
            <w:tcW w:w="1361" w:type="dxa"/>
            <w:vMerge w:val="restart"/>
          </w:tcPr>
          <w:p w:rsidR="00736842" w:rsidRDefault="00736842">
            <w:pPr>
              <w:pStyle w:val="ConsPlusNormal"/>
            </w:pPr>
          </w:p>
        </w:tc>
        <w:tc>
          <w:tcPr>
            <w:tcW w:w="1474" w:type="dxa"/>
            <w:vMerge w:val="restart"/>
          </w:tcPr>
          <w:p w:rsidR="00736842" w:rsidRDefault="00736842">
            <w:pPr>
              <w:pStyle w:val="ConsPlusNormal"/>
            </w:pPr>
          </w:p>
        </w:tc>
        <w:tc>
          <w:tcPr>
            <w:tcW w:w="1247" w:type="dxa"/>
          </w:tcPr>
          <w:p w:rsidR="00736842" w:rsidRDefault="00736842">
            <w:pPr>
              <w:pStyle w:val="ConsPlusNormal"/>
            </w:pPr>
            <w:r>
              <w:t>ОБ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ОБ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val="restart"/>
            <w:vAlign w:val="center"/>
          </w:tcPr>
          <w:p w:rsidR="00736842" w:rsidRDefault="00736842">
            <w:pPr>
              <w:pStyle w:val="ConsPlusNormal"/>
            </w:pPr>
            <w:r>
              <w:t xml:space="preserve">Итого по переходящим объектам капитального строительства областной государственной и (или) муниципальной собственности, в том числе объектам недвижимого имущества, </w:t>
            </w:r>
            <w:r>
              <w:lastRenderedPageBreak/>
              <w:t>приобретаемым в государственную собственность Томской области и (или) муниципальную собственность</w:t>
            </w:r>
          </w:p>
        </w:tc>
        <w:tc>
          <w:tcPr>
            <w:tcW w:w="1247" w:type="dxa"/>
          </w:tcPr>
          <w:p w:rsidR="00736842" w:rsidRDefault="00736842">
            <w:pPr>
              <w:pStyle w:val="ConsPlusNormal"/>
            </w:pPr>
            <w:r>
              <w:lastRenderedPageBreak/>
              <w:t>ОБ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tcPr>
          <w:p w:rsidR="00736842" w:rsidRDefault="00736842"/>
        </w:tc>
        <w:tc>
          <w:tcPr>
            <w:tcW w:w="1247" w:type="dxa"/>
          </w:tcPr>
          <w:p w:rsidR="00736842" w:rsidRDefault="00736842">
            <w:pPr>
              <w:pStyle w:val="ConsPlusNormal"/>
            </w:pPr>
            <w:r>
              <w:t>ФБ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tcPr>
          <w:p w:rsidR="00736842" w:rsidRDefault="00736842"/>
        </w:tc>
        <w:tc>
          <w:tcPr>
            <w:tcW w:w="1247" w:type="dxa"/>
          </w:tcPr>
          <w:p w:rsidR="00736842" w:rsidRDefault="00736842">
            <w:pPr>
              <w:pStyle w:val="ConsPlusNormal"/>
            </w:pPr>
            <w:r>
              <w:t>МБ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tcPr>
          <w:p w:rsidR="00736842" w:rsidRDefault="00736842"/>
        </w:tc>
        <w:tc>
          <w:tcPr>
            <w:tcW w:w="1247" w:type="dxa"/>
          </w:tcPr>
          <w:p w:rsidR="00736842" w:rsidRDefault="00736842">
            <w:pPr>
              <w:pStyle w:val="ConsPlusNormal"/>
            </w:pPr>
            <w:r>
              <w:t>ВБ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21539" w:type="dxa"/>
            <w:gridSpan w:val="20"/>
          </w:tcPr>
          <w:p w:rsidR="00736842" w:rsidRDefault="00736842">
            <w:pPr>
              <w:pStyle w:val="ConsPlusNormal"/>
              <w:jc w:val="center"/>
              <w:outlineLvl w:val="3"/>
            </w:pPr>
            <w:r>
              <w:t>Группа 3.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собственность Томской области и (или) муниципальную собственность, имеющие сметную стоимость</w:t>
            </w:r>
          </w:p>
        </w:tc>
      </w:tr>
      <w:tr w:rsidR="00736842">
        <w:tc>
          <w:tcPr>
            <w:tcW w:w="394" w:type="dxa"/>
            <w:vMerge w:val="restart"/>
          </w:tcPr>
          <w:p w:rsidR="00736842" w:rsidRDefault="00736842">
            <w:pPr>
              <w:pStyle w:val="ConsPlusNormal"/>
            </w:pPr>
            <w:r>
              <w:t>1</w:t>
            </w:r>
          </w:p>
        </w:tc>
        <w:tc>
          <w:tcPr>
            <w:tcW w:w="1500" w:type="dxa"/>
            <w:vMerge w:val="restart"/>
          </w:tcPr>
          <w:p w:rsidR="00736842" w:rsidRDefault="00736842">
            <w:pPr>
              <w:pStyle w:val="ConsPlusNormal"/>
            </w:pPr>
          </w:p>
        </w:tc>
        <w:tc>
          <w:tcPr>
            <w:tcW w:w="1417" w:type="dxa"/>
            <w:vMerge w:val="restart"/>
          </w:tcPr>
          <w:p w:rsidR="00736842" w:rsidRDefault="00736842">
            <w:pPr>
              <w:pStyle w:val="ConsPlusNormal"/>
            </w:pPr>
          </w:p>
        </w:tc>
        <w:tc>
          <w:tcPr>
            <w:tcW w:w="1220" w:type="dxa"/>
            <w:vMerge w:val="restart"/>
          </w:tcPr>
          <w:p w:rsidR="00736842" w:rsidRDefault="00736842">
            <w:pPr>
              <w:pStyle w:val="ConsPlusNormal"/>
              <w:jc w:val="center"/>
            </w:pPr>
            <w:r>
              <w:t>X</w:t>
            </w:r>
          </w:p>
        </w:tc>
        <w:tc>
          <w:tcPr>
            <w:tcW w:w="1474" w:type="dxa"/>
            <w:vMerge w:val="restart"/>
          </w:tcPr>
          <w:p w:rsidR="00736842" w:rsidRDefault="00736842">
            <w:pPr>
              <w:pStyle w:val="ConsPlusNormal"/>
            </w:pPr>
          </w:p>
        </w:tc>
        <w:tc>
          <w:tcPr>
            <w:tcW w:w="1134" w:type="dxa"/>
            <w:vMerge w:val="restart"/>
          </w:tcPr>
          <w:p w:rsidR="00736842" w:rsidRDefault="00736842">
            <w:pPr>
              <w:pStyle w:val="ConsPlusNormal"/>
            </w:pPr>
          </w:p>
        </w:tc>
        <w:tc>
          <w:tcPr>
            <w:tcW w:w="1701" w:type="dxa"/>
            <w:vMerge w:val="restart"/>
          </w:tcPr>
          <w:p w:rsidR="00736842" w:rsidRDefault="00736842">
            <w:pPr>
              <w:pStyle w:val="ConsPlusNormal"/>
            </w:pPr>
          </w:p>
        </w:tc>
        <w:tc>
          <w:tcPr>
            <w:tcW w:w="964" w:type="dxa"/>
            <w:vMerge w:val="restart"/>
          </w:tcPr>
          <w:p w:rsidR="00736842" w:rsidRDefault="00736842">
            <w:pPr>
              <w:pStyle w:val="ConsPlusNormal"/>
            </w:pPr>
          </w:p>
        </w:tc>
        <w:tc>
          <w:tcPr>
            <w:tcW w:w="1302" w:type="dxa"/>
            <w:vMerge w:val="restart"/>
          </w:tcPr>
          <w:p w:rsidR="00736842" w:rsidRDefault="00736842">
            <w:pPr>
              <w:pStyle w:val="ConsPlusNormal"/>
            </w:pPr>
          </w:p>
        </w:tc>
        <w:tc>
          <w:tcPr>
            <w:tcW w:w="1134" w:type="dxa"/>
            <w:vMerge w:val="restart"/>
          </w:tcPr>
          <w:p w:rsidR="00736842" w:rsidRDefault="00736842">
            <w:pPr>
              <w:pStyle w:val="ConsPlusNormal"/>
            </w:pPr>
          </w:p>
        </w:tc>
        <w:tc>
          <w:tcPr>
            <w:tcW w:w="1134" w:type="dxa"/>
            <w:vMerge w:val="restart"/>
          </w:tcPr>
          <w:p w:rsidR="00736842" w:rsidRDefault="00736842">
            <w:pPr>
              <w:pStyle w:val="ConsPlusNormal"/>
            </w:pPr>
          </w:p>
        </w:tc>
        <w:tc>
          <w:tcPr>
            <w:tcW w:w="964" w:type="dxa"/>
            <w:vMerge w:val="restart"/>
          </w:tcPr>
          <w:p w:rsidR="00736842" w:rsidRDefault="00736842">
            <w:pPr>
              <w:pStyle w:val="ConsPlusNormal"/>
            </w:pPr>
          </w:p>
        </w:tc>
        <w:tc>
          <w:tcPr>
            <w:tcW w:w="907" w:type="dxa"/>
            <w:vMerge w:val="restart"/>
          </w:tcPr>
          <w:p w:rsidR="00736842" w:rsidRDefault="00736842">
            <w:pPr>
              <w:pStyle w:val="ConsPlusNormal"/>
            </w:pPr>
          </w:p>
        </w:tc>
        <w:tc>
          <w:tcPr>
            <w:tcW w:w="1361" w:type="dxa"/>
            <w:vMerge w:val="restart"/>
          </w:tcPr>
          <w:p w:rsidR="00736842" w:rsidRDefault="00736842">
            <w:pPr>
              <w:pStyle w:val="ConsPlusNormal"/>
            </w:pPr>
          </w:p>
        </w:tc>
        <w:tc>
          <w:tcPr>
            <w:tcW w:w="1474" w:type="dxa"/>
            <w:vMerge w:val="restart"/>
          </w:tcPr>
          <w:p w:rsidR="00736842" w:rsidRDefault="00736842">
            <w:pPr>
              <w:pStyle w:val="ConsPlusNormal"/>
            </w:pPr>
          </w:p>
        </w:tc>
        <w:tc>
          <w:tcPr>
            <w:tcW w:w="1247" w:type="dxa"/>
          </w:tcPr>
          <w:p w:rsidR="00736842" w:rsidRDefault="00736842">
            <w:pPr>
              <w:pStyle w:val="ConsPlusNormal"/>
            </w:pPr>
            <w:r>
              <w:t>ОБ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val="restart"/>
          </w:tcPr>
          <w:p w:rsidR="00736842" w:rsidRDefault="00736842">
            <w:pPr>
              <w:pStyle w:val="ConsPlusNormal"/>
            </w:pPr>
            <w:r>
              <w:t>n</w:t>
            </w:r>
          </w:p>
        </w:tc>
        <w:tc>
          <w:tcPr>
            <w:tcW w:w="1500" w:type="dxa"/>
            <w:vMerge w:val="restart"/>
          </w:tcPr>
          <w:p w:rsidR="00736842" w:rsidRDefault="00736842">
            <w:pPr>
              <w:pStyle w:val="ConsPlusNormal"/>
            </w:pPr>
          </w:p>
        </w:tc>
        <w:tc>
          <w:tcPr>
            <w:tcW w:w="1417" w:type="dxa"/>
            <w:vMerge w:val="restart"/>
          </w:tcPr>
          <w:p w:rsidR="00736842" w:rsidRDefault="00736842">
            <w:pPr>
              <w:pStyle w:val="ConsPlusNormal"/>
            </w:pPr>
          </w:p>
        </w:tc>
        <w:tc>
          <w:tcPr>
            <w:tcW w:w="1220" w:type="dxa"/>
            <w:vMerge w:val="restart"/>
          </w:tcPr>
          <w:p w:rsidR="00736842" w:rsidRDefault="00736842">
            <w:pPr>
              <w:pStyle w:val="ConsPlusNormal"/>
              <w:jc w:val="center"/>
            </w:pPr>
            <w:r>
              <w:t>X</w:t>
            </w:r>
          </w:p>
        </w:tc>
        <w:tc>
          <w:tcPr>
            <w:tcW w:w="1474" w:type="dxa"/>
            <w:vMerge w:val="restart"/>
          </w:tcPr>
          <w:p w:rsidR="00736842" w:rsidRDefault="00736842">
            <w:pPr>
              <w:pStyle w:val="ConsPlusNormal"/>
            </w:pPr>
          </w:p>
        </w:tc>
        <w:tc>
          <w:tcPr>
            <w:tcW w:w="1134" w:type="dxa"/>
            <w:vMerge w:val="restart"/>
          </w:tcPr>
          <w:p w:rsidR="00736842" w:rsidRDefault="00736842">
            <w:pPr>
              <w:pStyle w:val="ConsPlusNormal"/>
            </w:pPr>
          </w:p>
        </w:tc>
        <w:tc>
          <w:tcPr>
            <w:tcW w:w="1701" w:type="dxa"/>
            <w:vMerge w:val="restart"/>
          </w:tcPr>
          <w:p w:rsidR="00736842" w:rsidRDefault="00736842">
            <w:pPr>
              <w:pStyle w:val="ConsPlusNormal"/>
            </w:pPr>
          </w:p>
        </w:tc>
        <w:tc>
          <w:tcPr>
            <w:tcW w:w="964" w:type="dxa"/>
            <w:vMerge w:val="restart"/>
          </w:tcPr>
          <w:p w:rsidR="00736842" w:rsidRDefault="00736842">
            <w:pPr>
              <w:pStyle w:val="ConsPlusNormal"/>
            </w:pPr>
          </w:p>
        </w:tc>
        <w:tc>
          <w:tcPr>
            <w:tcW w:w="1302" w:type="dxa"/>
            <w:vMerge w:val="restart"/>
          </w:tcPr>
          <w:p w:rsidR="00736842" w:rsidRDefault="00736842">
            <w:pPr>
              <w:pStyle w:val="ConsPlusNormal"/>
            </w:pPr>
          </w:p>
        </w:tc>
        <w:tc>
          <w:tcPr>
            <w:tcW w:w="1134" w:type="dxa"/>
            <w:vMerge w:val="restart"/>
          </w:tcPr>
          <w:p w:rsidR="00736842" w:rsidRDefault="00736842">
            <w:pPr>
              <w:pStyle w:val="ConsPlusNormal"/>
            </w:pPr>
          </w:p>
        </w:tc>
        <w:tc>
          <w:tcPr>
            <w:tcW w:w="1134" w:type="dxa"/>
            <w:vMerge w:val="restart"/>
          </w:tcPr>
          <w:p w:rsidR="00736842" w:rsidRDefault="00736842">
            <w:pPr>
              <w:pStyle w:val="ConsPlusNormal"/>
            </w:pPr>
          </w:p>
        </w:tc>
        <w:tc>
          <w:tcPr>
            <w:tcW w:w="964" w:type="dxa"/>
            <w:vMerge w:val="restart"/>
          </w:tcPr>
          <w:p w:rsidR="00736842" w:rsidRDefault="00736842">
            <w:pPr>
              <w:pStyle w:val="ConsPlusNormal"/>
            </w:pPr>
          </w:p>
        </w:tc>
        <w:tc>
          <w:tcPr>
            <w:tcW w:w="907" w:type="dxa"/>
            <w:vMerge w:val="restart"/>
          </w:tcPr>
          <w:p w:rsidR="00736842" w:rsidRDefault="00736842">
            <w:pPr>
              <w:pStyle w:val="ConsPlusNormal"/>
            </w:pPr>
          </w:p>
        </w:tc>
        <w:tc>
          <w:tcPr>
            <w:tcW w:w="1361" w:type="dxa"/>
            <w:vMerge w:val="restart"/>
          </w:tcPr>
          <w:p w:rsidR="00736842" w:rsidRDefault="00736842">
            <w:pPr>
              <w:pStyle w:val="ConsPlusNormal"/>
            </w:pPr>
          </w:p>
        </w:tc>
        <w:tc>
          <w:tcPr>
            <w:tcW w:w="1474" w:type="dxa"/>
            <w:vMerge w:val="restart"/>
          </w:tcPr>
          <w:p w:rsidR="00736842" w:rsidRDefault="00736842">
            <w:pPr>
              <w:pStyle w:val="ConsPlusNormal"/>
            </w:pPr>
          </w:p>
        </w:tc>
        <w:tc>
          <w:tcPr>
            <w:tcW w:w="1247" w:type="dxa"/>
          </w:tcPr>
          <w:p w:rsidR="00736842" w:rsidRDefault="00736842">
            <w:pPr>
              <w:pStyle w:val="ConsPlusNormal"/>
            </w:pPr>
            <w:r>
              <w:t>ОБ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21539" w:type="dxa"/>
            <w:gridSpan w:val="20"/>
          </w:tcPr>
          <w:p w:rsidR="00736842" w:rsidRDefault="00736842">
            <w:pPr>
              <w:pStyle w:val="ConsPlusNormal"/>
              <w:jc w:val="center"/>
              <w:outlineLvl w:val="3"/>
            </w:pPr>
            <w:r>
              <w:t>Группа 4.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собственность Томской области и (или) муниципальную собственность, не имеющие сметной стоимости</w:t>
            </w:r>
          </w:p>
        </w:tc>
      </w:tr>
      <w:tr w:rsidR="00736842">
        <w:tc>
          <w:tcPr>
            <w:tcW w:w="394" w:type="dxa"/>
            <w:vMerge w:val="restart"/>
          </w:tcPr>
          <w:p w:rsidR="00736842" w:rsidRDefault="00736842">
            <w:pPr>
              <w:pStyle w:val="ConsPlusNormal"/>
            </w:pPr>
            <w:r>
              <w:t>1</w:t>
            </w:r>
          </w:p>
        </w:tc>
        <w:tc>
          <w:tcPr>
            <w:tcW w:w="1500" w:type="dxa"/>
            <w:vMerge w:val="restart"/>
          </w:tcPr>
          <w:p w:rsidR="00736842" w:rsidRDefault="00736842">
            <w:pPr>
              <w:pStyle w:val="ConsPlusNormal"/>
            </w:pPr>
          </w:p>
        </w:tc>
        <w:tc>
          <w:tcPr>
            <w:tcW w:w="1417" w:type="dxa"/>
            <w:vMerge w:val="restart"/>
          </w:tcPr>
          <w:p w:rsidR="00736842" w:rsidRDefault="00736842">
            <w:pPr>
              <w:pStyle w:val="ConsPlusNormal"/>
            </w:pPr>
          </w:p>
        </w:tc>
        <w:tc>
          <w:tcPr>
            <w:tcW w:w="1220" w:type="dxa"/>
            <w:vMerge w:val="restart"/>
          </w:tcPr>
          <w:p w:rsidR="00736842" w:rsidRDefault="00736842">
            <w:pPr>
              <w:pStyle w:val="ConsPlusNormal"/>
              <w:jc w:val="center"/>
            </w:pPr>
            <w:r>
              <w:t>X</w:t>
            </w:r>
          </w:p>
        </w:tc>
        <w:tc>
          <w:tcPr>
            <w:tcW w:w="1474" w:type="dxa"/>
            <w:vMerge w:val="restart"/>
          </w:tcPr>
          <w:p w:rsidR="00736842" w:rsidRDefault="00736842">
            <w:pPr>
              <w:pStyle w:val="ConsPlusNormal"/>
            </w:pPr>
          </w:p>
        </w:tc>
        <w:tc>
          <w:tcPr>
            <w:tcW w:w="1134" w:type="dxa"/>
            <w:vMerge w:val="restart"/>
          </w:tcPr>
          <w:p w:rsidR="00736842" w:rsidRDefault="00736842">
            <w:pPr>
              <w:pStyle w:val="ConsPlusNormal"/>
            </w:pPr>
          </w:p>
        </w:tc>
        <w:tc>
          <w:tcPr>
            <w:tcW w:w="1701" w:type="dxa"/>
            <w:vMerge w:val="restart"/>
          </w:tcPr>
          <w:p w:rsidR="00736842" w:rsidRDefault="00736842">
            <w:pPr>
              <w:pStyle w:val="ConsPlusNormal"/>
            </w:pPr>
          </w:p>
        </w:tc>
        <w:tc>
          <w:tcPr>
            <w:tcW w:w="964" w:type="dxa"/>
            <w:vMerge w:val="restart"/>
          </w:tcPr>
          <w:p w:rsidR="00736842" w:rsidRDefault="00736842">
            <w:pPr>
              <w:pStyle w:val="ConsPlusNormal"/>
            </w:pPr>
          </w:p>
        </w:tc>
        <w:tc>
          <w:tcPr>
            <w:tcW w:w="1302" w:type="dxa"/>
            <w:vMerge w:val="restart"/>
          </w:tcPr>
          <w:p w:rsidR="00736842" w:rsidRDefault="00736842">
            <w:pPr>
              <w:pStyle w:val="ConsPlusNormal"/>
            </w:pPr>
          </w:p>
        </w:tc>
        <w:tc>
          <w:tcPr>
            <w:tcW w:w="1134" w:type="dxa"/>
            <w:vMerge w:val="restart"/>
          </w:tcPr>
          <w:p w:rsidR="00736842" w:rsidRDefault="00736842">
            <w:pPr>
              <w:pStyle w:val="ConsPlusNormal"/>
            </w:pPr>
          </w:p>
        </w:tc>
        <w:tc>
          <w:tcPr>
            <w:tcW w:w="1134" w:type="dxa"/>
            <w:vMerge w:val="restart"/>
          </w:tcPr>
          <w:p w:rsidR="00736842" w:rsidRDefault="00736842">
            <w:pPr>
              <w:pStyle w:val="ConsPlusNormal"/>
            </w:pPr>
          </w:p>
        </w:tc>
        <w:tc>
          <w:tcPr>
            <w:tcW w:w="964" w:type="dxa"/>
            <w:vMerge w:val="restart"/>
          </w:tcPr>
          <w:p w:rsidR="00736842" w:rsidRDefault="00736842">
            <w:pPr>
              <w:pStyle w:val="ConsPlusNormal"/>
            </w:pPr>
          </w:p>
        </w:tc>
        <w:tc>
          <w:tcPr>
            <w:tcW w:w="907" w:type="dxa"/>
            <w:vMerge w:val="restart"/>
          </w:tcPr>
          <w:p w:rsidR="00736842" w:rsidRDefault="00736842">
            <w:pPr>
              <w:pStyle w:val="ConsPlusNormal"/>
            </w:pPr>
          </w:p>
        </w:tc>
        <w:tc>
          <w:tcPr>
            <w:tcW w:w="1361" w:type="dxa"/>
            <w:vMerge w:val="restart"/>
          </w:tcPr>
          <w:p w:rsidR="00736842" w:rsidRDefault="00736842">
            <w:pPr>
              <w:pStyle w:val="ConsPlusNormal"/>
            </w:pPr>
          </w:p>
        </w:tc>
        <w:tc>
          <w:tcPr>
            <w:tcW w:w="1474" w:type="dxa"/>
            <w:vMerge w:val="restart"/>
          </w:tcPr>
          <w:p w:rsidR="00736842" w:rsidRDefault="00736842">
            <w:pPr>
              <w:pStyle w:val="ConsPlusNormal"/>
            </w:pPr>
          </w:p>
        </w:tc>
        <w:tc>
          <w:tcPr>
            <w:tcW w:w="1247" w:type="dxa"/>
          </w:tcPr>
          <w:p w:rsidR="00736842" w:rsidRDefault="00736842">
            <w:pPr>
              <w:pStyle w:val="ConsPlusNormal"/>
            </w:pPr>
            <w:r>
              <w:t>ОБ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 xml:space="preserve">ОБ (СМР, </w:t>
            </w:r>
            <w:r>
              <w:lastRenderedPageBreak/>
              <w:t>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val="restart"/>
          </w:tcPr>
          <w:p w:rsidR="00736842" w:rsidRDefault="00736842">
            <w:pPr>
              <w:pStyle w:val="ConsPlusNormal"/>
            </w:pPr>
            <w:r>
              <w:t>n</w:t>
            </w:r>
          </w:p>
        </w:tc>
        <w:tc>
          <w:tcPr>
            <w:tcW w:w="1500" w:type="dxa"/>
            <w:vMerge w:val="restart"/>
          </w:tcPr>
          <w:p w:rsidR="00736842" w:rsidRDefault="00736842">
            <w:pPr>
              <w:pStyle w:val="ConsPlusNormal"/>
            </w:pPr>
          </w:p>
        </w:tc>
        <w:tc>
          <w:tcPr>
            <w:tcW w:w="1417" w:type="dxa"/>
            <w:vMerge w:val="restart"/>
          </w:tcPr>
          <w:p w:rsidR="00736842" w:rsidRDefault="00736842">
            <w:pPr>
              <w:pStyle w:val="ConsPlusNormal"/>
            </w:pPr>
          </w:p>
        </w:tc>
        <w:tc>
          <w:tcPr>
            <w:tcW w:w="1220" w:type="dxa"/>
            <w:vMerge w:val="restart"/>
          </w:tcPr>
          <w:p w:rsidR="00736842" w:rsidRDefault="00736842">
            <w:pPr>
              <w:pStyle w:val="ConsPlusNormal"/>
              <w:jc w:val="center"/>
            </w:pPr>
            <w:r>
              <w:t>X</w:t>
            </w:r>
          </w:p>
        </w:tc>
        <w:tc>
          <w:tcPr>
            <w:tcW w:w="1474" w:type="dxa"/>
            <w:vMerge w:val="restart"/>
          </w:tcPr>
          <w:p w:rsidR="00736842" w:rsidRDefault="00736842">
            <w:pPr>
              <w:pStyle w:val="ConsPlusNormal"/>
            </w:pPr>
          </w:p>
        </w:tc>
        <w:tc>
          <w:tcPr>
            <w:tcW w:w="1134" w:type="dxa"/>
            <w:vMerge w:val="restart"/>
          </w:tcPr>
          <w:p w:rsidR="00736842" w:rsidRDefault="00736842">
            <w:pPr>
              <w:pStyle w:val="ConsPlusNormal"/>
            </w:pPr>
          </w:p>
        </w:tc>
        <w:tc>
          <w:tcPr>
            <w:tcW w:w="1701" w:type="dxa"/>
            <w:vMerge w:val="restart"/>
          </w:tcPr>
          <w:p w:rsidR="00736842" w:rsidRDefault="00736842">
            <w:pPr>
              <w:pStyle w:val="ConsPlusNormal"/>
            </w:pPr>
          </w:p>
        </w:tc>
        <w:tc>
          <w:tcPr>
            <w:tcW w:w="964" w:type="dxa"/>
            <w:vMerge w:val="restart"/>
          </w:tcPr>
          <w:p w:rsidR="00736842" w:rsidRDefault="00736842">
            <w:pPr>
              <w:pStyle w:val="ConsPlusNormal"/>
            </w:pPr>
          </w:p>
        </w:tc>
        <w:tc>
          <w:tcPr>
            <w:tcW w:w="1302" w:type="dxa"/>
            <w:vMerge w:val="restart"/>
          </w:tcPr>
          <w:p w:rsidR="00736842" w:rsidRDefault="00736842">
            <w:pPr>
              <w:pStyle w:val="ConsPlusNormal"/>
            </w:pPr>
          </w:p>
        </w:tc>
        <w:tc>
          <w:tcPr>
            <w:tcW w:w="1134" w:type="dxa"/>
            <w:vMerge w:val="restart"/>
          </w:tcPr>
          <w:p w:rsidR="00736842" w:rsidRDefault="00736842">
            <w:pPr>
              <w:pStyle w:val="ConsPlusNormal"/>
            </w:pPr>
          </w:p>
        </w:tc>
        <w:tc>
          <w:tcPr>
            <w:tcW w:w="1134" w:type="dxa"/>
            <w:vMerge w:val="restart"/>
          </w:tcPr>
          <w:p w:rsidR="00736842" w:rsidRDefault="00736842">
            <w:pPr>
              <w:pStyle w:val="ConsPlusNormal"/>
            </w:pPr>
          </w:p>
        </w:tc>
        <w:tc>
          <w:tcPr>
            <w:tcW w:w="964" w:type="dxa"/>
            <w:vMerge w:val="restart"/>
          </w:tcPr>
          <w:p w:rsidR="00736842" w:rsidRDefault="00736842">
            <w:pPr>
              <w:pStyle w:val="ConsPlusNormal"/>
            </w:pPr>
          </w:p>
        </w:tc>
        <w:tc>
          <w:tcPr>
            <w:tcW w:w="907" w:type="dxa"/>
            <w:vMerge w:val="restart"/>
          </w:tcPr>
          <w:p w:rsidR="00736842" w:rsidRDefault="00736842">
            <w:pPr>
              <w:pStyle w:val="ConsPlusNormal"/>
            </w:pPr>
          </w:p>
        </w:tc>
        <w:tc>
          <w:tcPr>
            <w:tcW w:w="1361" w:type="dxa"/>
            <w:vMerge w:val="restart"/>
          </w:tcPr>
          <w:p w:rsidR="00736842" w:rsidRDefault="00736842">
            <w:pPr>
              <w:pStyle w:val="ConsPlusNormal"/>
            </w:pPr>
          </w:p>
        </w:tc>
        <w:tc>
          <w:tcPr>
            <w:tcW w:w="1474" w:type="dxa"/>
            <w:vMerge w:val="restart"/>
          </w:tcPr>
          <w:p w:rsidR="00736842" w:rsidRDefault="00736842">
            <w:pPr>
              <w:pStyle w:val="ConsPlusNormal"/>
            </w:pPr>
          </w:p>
        </w:tc>
        <w:tc>
          <w:tcPr>
            <w:tcW w:w="1247" w:type="dxa"/>
          </w:tcPr>
          <w:p w:rsidR="00736842" w:rsidRDefault="00736842">
            <w:pPr>
              <w:pStyle w:val="ConsPlusNormal"/>
            </w:pPr>
            <w:r>
              <w:t>ОБ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ОБ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ФБ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МБ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 (ПСД)</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ВБ (СМР, приобретение)</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394" w:type="dxa"/>
            <w:vMerge/>
          </w:tcPr>
          <w:p w:rsidR="00736842" w:rsidRDefault="00736842"/>
        </w:tc>
        <w:tc>
          <w:tcPr>
            <w:tcW w:w="1500" w:type="dxa"/>
            <w:vMerge/>
          </w:tcPr>
          <w:p w:rsidR="00736842" w:rsidRDefault="00736842"/>
        </w:tc>
        <w:tc>
          <w:tcPr>
            <w:tcW w:w="1417" w:type="dxa"/>
            <w:vMerge/>
          </w:tcPr>
          <w:p w:rsidR="00736842" w:rsidRDefault="00736842"/>
        </w:tc>
        <w:tc>
          <w:tcPr>
            <w:tcW w:w="1220" w:type="dxa"/>
            <w:vMerge/>
          </w:tcPr>
          <w:p w:rsidR="00736842" w:rsidRDefault="00736842"/>
        </w:tc>
        <w:tc>
          <w:tcPr>
            <w:tcW w:w="1474" w:type="dxa"/>
            <w:vMerge/>
          </w:tcPr>
          <w:p w:rsidR="00736842" w:rsidRDefault="00736842"/>
        </w:tc>
        <w:tc>
          <w:tcPr>
            <w:tcW w:w="1134" w:type="dxa"/>
            <w:vMerge/>
          </w:tcPr>
          <w:p w:rsidR="00736842" w:rsidRDefault="00736842"/>
        </w:tc>
        <w:tc>
          <w:tcPr>
            <w:tcW w:w="1701" w:type="dxa"/>
            <w:vMerge/>
          </w:tcPr>
          <w:p w:rsidR="00736842" w:rsidRDefault="00736842"/>
        </w:tc>
        <w:tc>
          <w:tcPr>
            <w:tcW w:w="964" w:type="dxa"/>
            <w:vMerge/>
          </w:tcPr>
          <w:p w:rsidR="00736842" w:rsidRDefault="00736842"/>
        </w:tc>
        <w:tc>
          <w:tcPr>
            <w:tcW w:w="1302" w:type="dxa"/>
            <w:vMerge/>
          </w:tcPr>
          <w:p w:rsidR="00736842" w:rsidRDefault="00736842"/>
        </w:tc>
        <w:tc>
          <w:tcPr>
            <w:tcW w:w="1134" w:type="dxa"/>
            <w:vMerge/>
          </w:tcPr>
          <w:p w:rsidR="00736842" w:rsidRDefault="00736842"/>
        </w:tc>
        <w:tc>
          <w:tcPr>
            <w:tcW w:w="1134" w:type="dxa"/>
            <w:vMerge/>
          </w:tcPr>
          <w:p w:rsidR="00736842" w:rsidRDefault="00736842"/>
        </w:tc>
        <w:tc>
          <w:tcPr>
            <w:tcW w:w="964" w:type="dxa"/>
            <w:vMerge/>
          </w:tcPr>
          <w:p w:rsidR="00736842" w:rsidRDefault="00736842"/>
        </w:tc>
        <w:tc>
          <w:tcPr>
            <w:tcW w:w="907" w:type="dxa"/>
            <w:vMerge/>
          </w:tcPr>
          <w:p w:rsidR="00736842" w:rsidRDefault="00736842"/>
        </w:tc>
        <w:tc>
          <w:tcPr>
            <w:tcW w:w="1361" w:type="dxa"/>
            <w:vMerge/>
          </w:tcPr>
          <w:p w:rsidR="00736842" w:rsidRDefault="00736842"/>
        </w:tc>
        <w:tc>
          <w:tcPr>
            <w:tcW w:w="1474" w:type="dxa"/>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val="restart"/>
          </w:tcPr>
          <w:p w:rsidR="00736842" w:rsidRDefault="00736842">
            <w:pPr>
              <w:pStyle w:val="ConsPlusNormal"/>
            </w:pPr>
            <w:r>
              <w:t>Итого по вновь создаваемым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собственность Томской области и (или) муниципальную собственность</w:t>
            </w:r>
          </w:p>
        </w:tc>
        <w:tc>
          <w:tcPr>
            <w:tcW w:w="1247" w:type="dxa"/>
          </w:tcPr>
          <w:p w:rsidR="00736842" w:rsidRDefault="00736842">
            <w:pPr>
              <w:pStyle w:val="ConsPlusNormal"/>
            </w:pPr>
            <w:r>
              <w:t>ОБ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tcPr>
          <w:p w:rsidR="00736842" w:rsidRDefault="00736842"/>
        </w:tc>
        <w:tc>
          <w:tcPr>
            <w:tcW w:w="1247" w:type="dxa"/>
          </w:tcPr>
          <w:p w:rsidR="00736842" w:rsidRDefault="00736842">
            <w:pPr>
              <w:pStyle w:val="ConsPlusNormal"/>
            </w:pPr>
            <w:r>
              <w:t>ФБ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tcPr>
          <w:p w:rsidR="00736842" w:rsidRDefault="00736842"/>
        </w:tc>
        <w:tc>
          <w:tcPr>
            <w:tcW w:w="1247" w:type="dxa"/>
          </w:tcPr>
          <w:p w:rsidR="00736842" w:rsidRDefault="00736842">
            <w:pPr>
              <w:pStyle w:val="ConsPlusNormal"/>
            </w:pPr>
            <w:r>
              <w:t>МБ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tcPr>
          <w:p w:rsidR="00736842" w:rsidRDefault="00736842"/>
        </w:tc>
        <w:tc>
          <w:tcPr>
            <w:tcW w:w="1247" w:type="dxa"/>
          </w:tcPr>
          <w:p w:rsidR="00736842" w:rsidRDefault="00736842">
            <w:pPr>
              <w:pStyle w:val="ConsPlusNormal"/>
            </w:pPr>
            <w:r>
              <w:t>ВБ</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r w:rsidR="00736842">
        <w:tc>
          <w:tcPr>
            <w:tcW w:w="18080" w:type="dxa"/>
            <w:gridSpan w:val="15"/>
            <w:vMerge/>
          </w:tcPr>
          <w:p w:rsidR="00736842" w:rsidRDefault="00736842"/>
        </w:tc>
        <w:tc>
          <w:tcPr>
            <w:tcW w:w="1247" w:type="dxa"/>
          </w:tcPr>
          <w:p w:rsidR="00736842" w:rsidRDefault="00736842">
            <w:pPr>
              <w:pStyle w:val="ConsPlusNormal"/>
            </w:pPr>
            <w:r>
              <w:t>Всего</w:t>
            </w:r>
          </w:p>
        </w:tc>
        <w:tc>
          <w:tcPr>
            <w:tcW w:w="850"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r>
    </w:tbl>
    <w:p w:rsidR="00736842" w:rsidRDefault="00736842">
      <w:pPr>
        <w:sectPr w:rsidR="00736842">
          <w:pgSz w:w="16838" w:h="11905" w:orient="landscape"/>
          <w:pgMar w:top="1701" w:right="1134" w:bottom="850" w:left="1134" w:header="0" w:footer="0" w:gutter="0"/>
          <w:cols w:space="720"/>
        </w:sectPr>
      </w:pPr>
    </w:p>
    <w:p w:rsidR="00736842" w:rsidRDefault="00736842">
      <w:pPr>
        <w:pStyle w:val="ConsPlusNormal"/>
        <w:jc w:val="both"/>
      </w:pPr>
    </w:p>
    <w:p w:rsidR="00736842" w:rsidRDefault="00736842">
      <w:pPr>
        <w:pStyle w:val="ConsPlusNormal"/>
        <w:ind w:firstLine="540"/>
        <w:jc w:val="both"/>
      </w:pPr>
      <w:r>
        <w:t>--------------------------------</w:t>
      </w:r>
    </w:p>
    <w:p w:rsidR="00736842" w:rsidRDefault="00736842">
      <w:pPr>
        <w:pStyle w:val="ConsPlusNormal"/>
        <w:spacing w:before="220"/>
        <w:ind w:firstLine="540"/>
        <w:jc w:val="both"/>
      </w:pPr>
      <w:bookmarkStart w:id="17" w:name="P1095"/>
      <w:bookmarkEnd w:id="17"/>
      <w:r>
        <w:t>&lt;1&gt; ПСД - проектно-сметная документация.</w:t>
      </w:r>
    </w:p>
    <w:p w:rsidR="00736842" w:rsidRDefault="00736842">
      <w:pPr>
        <w:pStyle w:val="ConsPlusNormal"/>
        <w:spacing w:before="220"/>
        <w:ind w:firstLine="540"/>
        <w:jc w:val="both"/>
      </w:pPr>
      <w:bookmarkStart w:id="18" w:name="P1096"/>
      <w:bookmarkEnd w:id="18"/>
      <w:r>
        <w:t>&lt;2&gt; ГРБС - главные распорядители средств областного бюджета.</w:t>
      </w:r>
    </w:p>
    <w:p w:rsidR="00736842" w:rsidRDefault="00736842">
      <w:pPr>
        <w:pStyle w:val="ConsPlusNormal"/>
        <w:spacing w:before="220"/>
        <w:ind w:firstLine="540"/>
        <w:jc w:val="both"/>
      </w:pPr>
      <w:bookmarkStart w:id="19" w:name="P1097"/>
      <w:bookmarkEnd w:id="19"/>
      <w:r>
        <w:t>&lt;3&gt; ОБ - средства областного бюджета.</w:t>
      </w:r>
    </w:p>
    <w:p w:rsidR="00736842" w:rsidRDefault="00736842">
      <w:pPr>
        <w:pStyle w:val="ConsPlusNormal"/>
        <w:spacing w:before="220"/>
        <w:ind w:firstLine="540"/>
        <w:jc w:val="both"/>
      </w:pPr>
      <w:bookmarkStart w:id="20" w:name="P1098"/>
      <w:bookmarkEnd w:id="20"/>
      <w:r>
        <w:t>&lt;4&gt; ФБ - планируемые к привлечению (привлеченные) средства федерального бюджета (по согласованию).</w:t>
      </w:r>
    </w:p>
    <w:p w:rsidR="00736842" w:rsidRDefault="00736842">
      <w:pPr>
        <w:pStyle w:val="ConsPlusNormal"/>
        <w:spacing w:before="220"/>
        <w:ind w:firstLine="540"/>
        <w:jc w:val="both"/>
      </w:pPr>
      <w:bookmarkStart w:id="21" w:name="P1099"/>
      <w:bookmarkEnd w:id="21"/>
      <w:r>
        <w:t>&lt;5&gt; МБ - средства местного бюджета исходя из установленного уровня софинансирования (по согласованию).</w:t>
      </w:r>
    </w:p>
    <w:p w:rsidR="00736842" w:rsidRDefault="00736842">
      <w:pPr>
        <w:pStyle w:val="ConsPlusNormal"/>
        <w:spacing w:before="220"/>
        <w:ind w:firstLine="540"/>
        <w:jc w:val="both"/>
      </w:pPr>
      <w:bookmarkStart w:id="22" w:name="P1100"/>
      <w:bookmarkEnd w:id="22"/>
      <w:r>
        <w:t>&lt;6&gt; ВБ - планируемые к привлечению (привлеченные) средства из внебюджетных источников (по согласованию).</w:t>
      </w:r>
    </w:p>
    <w:p w:rsidR="00736842" w:rsidRDefault="00736842">
      <w:pPr>
        <w:pStyle w:val="ConsPlusNormal"/>
        <w:spacing w:before="220"/>
        <w:ind w:firstLine="540"/>
        <w:jc w:val="both"/>
      </w:pPr>
      <w:bookmarkStart w:id="23" w:name="P1101"/>
      <w:bookmarkEnd w:id="23"/>
      <w:r>
        <w:t>&lt;7&gt; СМР - строительно-монтажные работы.</w:t>
      </w: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right"/>
        <w:outlineLvl w:val="2"/>
      </w:pPr>
      <w:r>
        <w:t>Приложение N 2</w:t>
      </w:r>
    </w:p>
    <w:p w:rsidR="00736842" w:rsidRDefault="00736842">
      <w:pPr>
        <w:pStyle w:val="ConsPlusNormal"/>
        <w:jc w:val="right"/>
      </w:pPr>
      <w:r>
        <w:t>к Правилам</w:t>
      </w:r>
    </w:p>
    <w:p w:rsidR="00736842" w:rsidRDefault="00736842">
      <w:pPr>
        <w:pStyle w:val="ConsPlusNormal"/>
        <w:jc w:val="right"/>
      </w:pPr>
      <w:r>
        <w:t>принятия решения о подготовке и реализации бюджетных</w:t>
      </w:r>
    </w:p>
    <w:p w:rsidR="00736842" w:rsidRDefault="00736842">
      <w:pPr>
        <w:pStyle w:val="ConsPlusNormal"/>
        <w:jc w:val="right"/>
      </w:pPr>
      <w:r>
        <w:t>инвестиций в объекты капитального строительства</w:t>
      </w:r>
    </w:p>
    <w:p w:rsidR="00736842" w:rsidRDefault="00736842">
      <w:pPr>
        <w:pStyle w:val="ConsPlusNormal"/>
        <w:jc w:val="right"/>
      </w:pPr>
      <w:r>
        <w:t>государственной собственности Томской области и приобретении</w:t>
      </w:r>
    </w:p>
    <w:p w:rsidR="00736842" w:rsidRDefault="00736842">
      <w:pPr>
        <w:pStyle w:val="ConsPlusNormal"/>
        <w:jc w:val="right"/>
      </w:pPr>
      <w:r>
        <w:t>объектов недвижимого имущества в государственную</w:t>
      </w:r>
    </w:p>
    <w:p w:rsidR="00736842" w:rsidRDefault="00736842">
      <w:pPr>
        <w:pStyle w:val="ConsPlusNormal"/>
        <w:jc w:val="right"/>
      </w:pPr>
      <w:r>
        <w:t>собственность Томской области и о предоставлении субсидий</w:t>
      </w:r>
    </w:p>
    <w:p w:rsidR="00736842" w:rsidRDefault="00736842">
      <w:pPr>
        <w:pStyle w:val="ConsPlusNormal"/>
        <w:jc w:val="right"/>
      </w:pPr>
      <w:r>
        <w:t>на осуществление капитальных вложений в объекты капитального</w:t>
      </w:r>
    </w:p>
    <w:p w:rsidR="00736842" w:rsidRDefault="00736842">
      <w:pPr>
        <w:pStyle w:val="ConsPlusNormal"/>
        <w:jc w:val="right"/>
      </w:pPr>
      <w:r>
        <w:t>строительства государственной собственности Томской области</w:t>
      </w:r>
    </w:p>
    <w:p w:rsidR="00736842" w:rsidRDefault="00736842">
      <w:pPr>
        <w:pStyle w:val="ConsPlusNormal"/>
        <w:jc w:val="right"/>
      </w:pPr>
      <w:r>
        <w:t>(муниципальной собственности) и приобретение объектов</w:t>
      </w:r>
    </w:p>
    <w:p w:rsidR="00736842" w:rsidRDefault="00736842">
      <w:pPr>
        <w:pStyle w:val="ConsPlusNormal"/>
        <w:jc w:val="right"/>
      </w:pPr>
      <w:r>
        <w:t>недвижимого имущества в государственную</w:t>
      </w:r>
    </w:p>
    <w:p w:rsidR="00736842" w:rsidRDefault="00736842">
      <w:pPr>
        <w:pStyle w:val="ConsPlusNormal"/>
        <w:jc w:val="right"/>
      </w:pPr>
      <w:r>
        <w:t>собственность Томской области</w:t>
      </w:r>
    </w:p>
    <w:p w:rsidR="00736842" w:rsidRDefault="00736842">
      <w:pPr>
        <w:pStyle w:val="ConsPlusNormal"/>
        <w:jc w:val="both"/>
      </w:pPr>
    </w:p>
    <w:p w:rsidR="00736842" w:rsidRDefault="00736842">
      <w:pPr>
        <w:pStyle w:val="ConsPlusNonformat"/>
        <w:jc w:val="both"/>
      </w:pPr>
      <w:r>
        <w:t xml:space="preserve">    Форма</w:t>
      </w:r>
    </w:p>
    <w:p w:rsidR="00736842" w:rsidRDefault="00736842">
      <w:pPr>
        <w:pStyle w:val="ConsPlusNonformat"/>
        <w:jc w:val="both"/>
      </w:pPr>
    </w:p>
    <w:p w:rsidR="00736842" w:rsidRDefault="00736842">
      <w:pPr>
        <w:pStyle w:val="ConsPlusNonformat"/>
        <w:jc w:val="both"/>
      </w:pPr>
      <w:bookmarkStart w:id="24" w:name="P1122"/>
      <w:bookmarkEnd w:id="24"/>
      <w:r>
        <w:t xml:space="preserve">                     Пояснительная записка по объекту</w:t>
      </w:r>
    </w:p>
    <w:p w:rsidR="00736842" w:rsidRDefault="00736842">
      <w:pPr>
        <w:pStyle w:val="ConsPlusNonformat"/>
        <w:jc w:val="both"/>
      </w:pPr>
      <w:r>
        <w:t xml:space="preserve">           ____________________________________________________</w:t>
      </w:r>
    </w:p>
    <w:p w:rsidR="00736842" w:rsidRDefault="00736842">
      <w:pPr>
        <w:pStyle w:val="ConsPlusNonformat"/>
        <w:jc w:val="both"/>
      </w:pPr>
      <w:r>
        <w:t xml:space="preserve">                          (Наименование объекта)</w:t>
      </w:r>
    </w:p>
    <w:p w:rsidR="00736842" w:rsidRDefault="00736842">
      <w:pPr>
        <w:pStyle w:val="ConsPlusNonformat"/>
        <w:jc w:val="both"/>
      </w:pPr>
    </w:p>
    <w:p w:rsidR="00736842" w:rsidRDefault="00736842">
      <w:pPr>
        <w:pStyle w:val="ConsPlusNonformat"/>
        <w:jc w:val="both"/>
      </w:pPr>
      <w:r>
        <w:t xml:space="preserve">           ____________________________________________________</w:t>
      </w:r>
    </w:p>
    <w:p w:rsidR="00736842" w:rsidRDefault="00736842">
      <w:pPr>
        <w:pStyle w:val="ConsPlusNonformat"/>
        <w:jc w:val="both"/>
      </w:pPr>
      <w:r>
        <w:t xml:space="preserve">                 (Наименование государственной программы)</w:t>
      </w:r>
    </w:p>
    <w:p w:rsidR="00736842" w:rsidRDefault="00736842">
      <w:pPr>
        <w:pStyle w:val="ConsPlusNonformat"/>
        <w:jc w:val="both"/>
      </w:pPr>
    </w:p>
    <w:p w:rsidR="00736842" w:rsidRDefault="00736842">
      <w:pPr>
        <w:pStyle w:val="ConsPlusNonformat"/>
        <w:jc w:val="both"/>
      </w:pPr>
      <w:r>
        <w:t xml:space="preserve">    1.  Наличие  положительного  заключения  государственной  экспертизы  и</w:t>
      </w:r>
    </w:p>
    <w:p w:rsidR="00736842" w:rsidRDefault="00736842">
      <w:pPr>
        <w:pStyle w:val="ConsPlusNonformat"/>
        <w:jc w:val="both"/>
      </w:pPr>
      <w:r>
        <w:t>положительного  заключения  о  достоверности сметной стоимости (указываются</w:t>
      </w:r>
    </w:p>
    <w:p w:rsidR="00736842" w:rsidRDefault="00736842">
      <w:pPr>
        <w:pStyle w:val="ConsPlusNonformat"/>
        <w:jc w:val="both"/>
      </w:pPr>
      <w:r>
        <w:t>номера  и  даты  заключений.  В  случае  отсутствия  заключений - реквизиты</w:t>
      </w:r>
    </w:p>
    <w:p w:rsidR="00736842" w:rsidRDefault="00736842">
      <w:pPr>
        <w:pStyle w:val="ConsPlusNonformat"/>
        <w:jc w:val="both"/>
      </w:pPr>
      <w:r>
        <w:t>контракта  (договора)  на разработку проектно-сметной документации, а также</w:t>
      </w:r>
    </w:p>
    <w:p w:rsidR="00736842" w:rsidRDefault="00736842">
      <w:pPr>
        <w:pStyle w:val="ConsPlusNonformat"/>
        <w:jc w:val="both"/>
      </w:pPr>
      <w:r>
        <w:t>сроки получения вышеуказанных заключений).</w:t>
      </w:r>
    </w:p>
    <w:p w:rsidR="00736842" w:rsidRDefault="00736842">
      <w:pPr>
        <w:pStyle w:val="ConsPlusNonformat"/>
        <w:jc w:val="both"/>
      </w:pPr>
      <w:r>
        <w:t xml:space="preserve">    2.   Стоимость  объекта  областной  государственной  или  муниципальной</w:t>
      </w:r>
    </w:p>
    <w:p w:rsidR="00736842" w:rsidRDefault="00736842">
      <w:pPr>
        <w:pStyle w:val="ConsPlusNonformat"/>
        <w:jc w:val="both"/>
      </w:pPr>
      <w:r>
        <w:t>собственности:</w:t>
      </w:r>
    </w:p>
    <w:p w:rsidR="00736842" w:rsidRDefault="00736842">
      <w:pPr>
        <w:pStyle w:val="ConsPlusNonformat"/>
        <w:jc w:val="both"/>
      </w:pPr>
      <w:r>
        <w:t xml:space="preserve">    1)  в случае строительства (реконструкции), технического перевооружения</w:t>
      </w:r>
    </w:p>
    <w:p w:rsidR="00736842" w:rsidRDefault="00736842">
      <w:pPr>
        <w:pStyle w:val="ConsPlusNonformat"/>
        <w:jc w:val="both"/>
      </w:pPr>
      <w:r>
        <w:t>Объекта   областной   государственной   или   муниципальной   собственности</w:t>
      </w:r>
    </w:p>
    <w:p w:rsidR="00736842" w:rsidRDefault="00736842">
      <w:pPr>
        <w:pStyle w:val="ConsPlusNonformat"/>
        <w:jc w:val="both"/>
      </w:pPr>
      <w:r>
        <w:t>указывается   согласно   заключению  о  достоверности  определения  сметной</w:t>
      </w:r>
    </w:p>
    <w:p w:rsidR="00736842" w:rsidRDefault="00736842">
      <w:pPr>
        <w:pStyle w:val="ConsPlusNonformat"/>
        <w:jc w:val="both"/>
      </w:pPr>
      <w:r>
        <w:t>стоимости  с  указанием  периода определения стоимости. В случае отсутствия</w:t>
      </w:r>
    </w:p>
    <w:p w:rsidR="00736842" w:rsidRDefault="00736842">
      <w:pPr>
        <w:pStyle w:val="ConsPlusNonformat"/>
        <w:jc w:val="both"/>
      </w:pPr>
      <w:r>
        <w:t>заключения   о  достоверности  определения  сметной  стоимости  указывается</w:t>
      </w:r>
    </w:p>
    <w:p w:rsidR="00736842" w:rsidRDefault="00736842">
      <w:pPr>
        <w:pStyle w:val="ConsPlusNonformat"/>
        <w:jc w:val="both"/>
      </w:pPr>
      <w:r>
        <w:lastRenderedPageBreak/>
        <w:t>стоимость согласно расчету в соответствии с Методическими рекомендациями по</w:t>
      </w:r>
    </w:p>
    <w:p w:rsidR="00736842" w:rsidRDefault="00736842">
      <w:pPr>
        <w:pStyle w:val="ConsPlusNonformat"/>
        <w:jc w:val="both"/>
      </w:pPr>
      <w:r>
        <w:t>определению   объемов  капитальных  вложений  при  планировании  областного</w:t>
      </w:r>
    </w:p>
    <w:p w:rsidR="00736842" w:rsidRDefault="00736842">
      <w:pPr>
        <w:pStyle w:val="ConsPlusNonformat"/>
        <w:jc w:val="both"/>
      </w:pPr>
      <w:r>
        <w:t>бюджета;</w:t>
      </w:r>
    </w:p>
    <w:p w:rsidR="00736842" w:rsidRDefault="00736842">
      <w:pPr>
        <w:pStyle w:val="ConsPlusNonformat"/>
        <w:jc w:val="both"/>
      </w:pPr>
      <w:r>
        <w:t xml:space="preserve">    2)  в  случае  приобретения  Объекта  в  государственную  собственность</w:t>
      </w:r>
    </w:p>
    <w:p w:rsidR="00736842" w:rsidRDefault="00736842">
      <w:pPr>
        <w:pStyle w:val="ConsPlusNonformat"/>
        <w:jc w:val="both"/>
      </w:pPr>
      <w:r>
        <w:t>Томской   области  или  муниципальную  собственность  указывается  согласно</w:t>
      </w:r>
    </w:p>
    <w:p w:rsidR="00736842" w:rsidRDefault="00736842">
      <w:pPr>
        <w:pStyle w:val="ConsPlusNonformat"/>
        <w:jc w:val="both"/>
      </w:pPr>
      <w:r>
        <w:t>заключению  о  рыночной  стоимости  Объекта  областной  государственной или</w:t>
      </w:r>
    </w:p>
    <w:p w:rsidR="00736842" w:rsidRDefault="00736842">
      <w:pPr>
        <w:pStyle w:val="ConsPlusNonformat"/>
        <w:jc w:val="both"/>
      </w:pPr>
      <w:r>
        <w:t>муниципальной  собственности.  В  случае  отсутствия  заключения о рыночной</w:t>
      </w:r>
    </w:p>
    <w:p w:rsidR="00736842" w:rsidRDefault="00736842">
      <w:pPr>
        <w:pStyle w:val="ConsPlusNonformat"/>
        <w:jc w:val="both"/>
      </w:pPr>
      <w:r>
        <w:t>стоимости Объекта областной государственной или муниципальной собственности</w:t>
      </w:r>
    </w:p>
    <w:p w:rsidR="00736842" w:rsidRDefault="00736842">
      <w:pPr>
        <w:pStyle w:val="ConsPlusNonformat"/>
        <w:jc w:val="both"/>
      </w:pPr>
      <w:r>
        <w:t>указывается  стоимость  согласно  расчету  в  соответствии  с Методическими</w:t>
      </w:r>
    </w:p>
    <w:p w:rsidR="00736842" w:rsidRDefault="00736842">
      <w:pPr>
        <w:pStyle w:val="ConsPlusNonformat"/>
        <w:jc w:val="both"/>
      </w:pPr>
      <w:r>
        <w:t>рекомендациями по определению объемов капитальных вложений при планировании</w:t>
      </w:r>
    </w:p>
    <w:p w:rsidR="00736842" w:rsidRDefault="00736842">
      <w:pPr>
        <w:pStyle w:val="ConsPlusNonformat"/>
        <w:jc w:val="both"/>
      </w:pPr>
      <w:r>
        <w:t>областного бюджета.</w:t>
      </w:r>
    </w:p>
    <w:p w:rsidR="00736842" w:rsidRDefault="00736842">
      <w:pPr>
        <w:pStyle w:val="ConsPlusNonformat"/>
        <w:jc w:val="both"/>
      </w:pPr>
      <w:r>
        <w:t xml:space="preserve">    3.   Наличие   утвержденной   муниципальной   программы   или   проекта</w:t>
      </w:r>
    </w:p>
    <w:p w:rsidR="00736842" w:rsidRDefault="00736842">
      <w:pPr>
        <w:pStyle w:val="ConsPlusNonformat"/>
        <w:jc w:val="both"/>
      </w:pPr>
      <w:r>
        <w:t>муниципальной  программы,  в  рамках  которой  осуществляется  (планируется</w:t>
      </w:r>
    </w:p>
    <w:p w:rsidR="00736842" w:rsidRDefault="00736842">
      <w:pPr>
        <w:pStyle w:val="ConsPlusNonformat"/>
        <w:jc w:val="both"/>
      </w:pPr>
      <w:r>
        <w:t>осуществлять)    финансирование    объекта    муниципальной   собственности</w:t>
      </w:r>
    </w:p>
    <w:p w:rsidR="00736842" w:rsidRDefault="00736842">
      <w:pPr>
        <w:pStyle w:val="ConsPlusNonformat"/>
        <w:jc w:val="both"/>
      </w:pPr>
      <w:r>
        <w:t>(указываются   наименование,   реквизиты  нормативного  правового  акта  об</w:t>
      </w:r>
    </w:p>
    <w:p w:rsidR="00736842" w:rsidRDefault="00736842">
      <w:pPr>
        <w:pStyle w:val="ConsPlusNonformat"/>
        <w:jc w:val="both"/>
      </w:pPr>
      <w:r>
        <w:t>утверждении данной программы).</w:t>
      </w:r>
    </w:p>
    <w:p w:rsidR="00736842" w:rsidRDefault="00736842">
      <w:pPr>
        <w:pStyle w:val="ConsPlusNonformat"/>
        <w:jc w:val="both"/>
      </w:pPr>
      <w:r>
        <w:t xml:space="preserve">    4.   Финансирование,   предусмотренное  на  реализацию  инвестиционного</w:t>
      </w:r>
    </w:p>
    <w:p w:rsidR="00736842" w:rsidRDefault="00736842">
      <w:pPr>
        <w:pStyle w:val="ConsPlusNonformat"/>
        <w:jc w:val="both"/>
      </w:pPr>
      <w:r>
        <w:t>проекта   (указывается  финансирование  за  все  предыдущие  годы,  включая</w:t>
      </w:r>
    </w:p>
    <w:p w:rsidR="00736842" w:rsidRDefault="00736842">
      <w:pPr>
        <w:pStyle w:val="ConsPlusNonformat"/>
        <w:jc w:val="both"/>
      </w:pPr>
      <w:r>
        <w:t>финансирование текущего года):</w:t>
      </w:r>
    </w:p>
    <w:p w:rsidR="00736842" w:rsidRDefault="007368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9"/>
        <w:gridCol w:w="850"/>
        <w:gridCol w:w="1984"/>
        <w:gridCol w:w="1814"/>
        <w:gridCol w:w="1701"/>
        <w:gridCol w:w="2211"/>
      </w:tblGrid>
      <w:tr w:rsidR="00736842">
        <w:tc>
          <w:tcPr>
            <w:tcW w:w="499" w:type="dxa"/>
            <w:vMerge w:val="restart"/>
            <w:vAlign w:val="center"/>
          </w:tcPr>
          <w:p w:rsidR="00736842" w:rsidRDefault="00736842">
            <w:pPr>
              <w:pStyle w:val="ConsPlusNormal"/>
              <w:jc w:val="center"/>
            </w:pPr>
            <w:r>
              <w:t>Год</w:t>
            </w:r>
          </w:p>
        </w:tc>
        <w:tc>
          <w:tcPr>
            <w:tcW w:w="8560" w:type="dxa"/>
            <w:gridSpan w:val="5"/>
            <w:vAlign w:val="center"/>
          </w:tcPr>
          <w:p w:rsidR="00736842" w:rsidRDefault="00736842">
            <w:pPr>
              <w:pStyle w:val="ConsPlusNormal"/>
              <w:jc w:val="center"/>
            </w:pPr>
            <w:r>
              <w:t>Объем выделенного финансирования, тыс. руб.</w:t>
            </w:r>
          </w:p>
        </w:tc>
      </w:tr>
      <w:tr w:rsidR="00736842">
        <w:tc>
          <w:tcPr>
            <w:tcW w:w="499" w:type="dxa"/>
            <w:vMerge/>
          </w:tcPr>
          <w:p w:rsidR="00736842" w:rsidRDefault="00736842"/>
        </w:tc>
        <w:tc>
          <w:tcPr>
            <w:tcW w:w="850" w:type="dxa"/>
            <w:vAlign w:val="center"/>
          </w:tcPr>
          <w:p w:rsidR="00736842" w:rsidRDefault="00736842">
            <w:pPr>
              <w:pStyle w:val="ConsPlusNormal"/>
              <w:jc w:val="center"/>
            </w:pPr>
            <w:r>
              <w:t>всего</w:t>
            </w:r>
          </w:p>
        </w:tc>
        <w:tc>
          <w:tcPr>
            <w:tcW w:w="1984" w:type="dxa"/>
            <w:vAlign w:val="center"/>
          </w:tcPr>
          <w:p w:rsidR="00736842" w:rsidRDefault="00736842">
            <w:pPr>
              <w:pStyle w:val="ConsPlusNormal"/>
              <w:jc w:val="center"/>
            </w:pPr>
            <w:r>
              <w:t>федеральный бюджет</w:t>
            </w:r>
          </w:p>
        </w:tc>
        <w:tc>
          <w:tcPr>
            <w:tcW w:w="1814" w:type="dxa"/>
            <w:vAlign w:val="center"/>
          </w:tcPr>
          <w:p w:rsidR="00736842" w:rsidRDefault="00736842">
            <w:pPr>
              <w:pStyle w:val="ConsPlusNormal"/>
              <w:jc w:val="center"/>
            </w:pPr>
            <w:r>
              <w:t>областной бюджет</w:t>
            </w:r>
          </w:p>
        </w:tc>
        <w:tc>
          <w:tcPr>
            <w:tcW w:w="1701" w:type="dxa"/>
            <w:vAlign w:val="center"/>
          </w:tcPr>
          <w:p w:rsidR="00736842" w:rsidRDefault="00736842">
            <w:pPr>
              <w:pStyle w:val="ConsPlusNormal"/>
              <w:jc w:val="center"/>
            </w:pPr>
            <w:r>
              <w:t>местный бюджет</w:t>
            </w:r>
          </w:p>
        </w:tc>
        <w:tc>
          <w:tcPr>
            <w:tcW w:w="2211" w:type="dxa"/>
            <w:vAlign w:val="center"/>
          </w:tcPr>
          <w:p w:rsidR="00736842" w:rsidRDefault="00736842">
            <w:pPr>
              <w:pStyle w:val="ConsPlusNormal"/>
              <w:jc w:val="center"/>
            </w:pPr>
            <w:r>
              <w:t>внебюджетные источники</w:t>
            </w:r>
          </w:p>
        </w:tc>
      </w:tr>
      <w:tr w:rsidR="00736842">
        <w:tc>
          <w:tcPr>
            <w:tcW w:w="499" w:type="dxa"/>
          </w:tcPr>
          <w:p w:rsidR="00736842" w:rsidRDefault="00736842">
            <w:pPr>
              <w:pStyle w:val="ConsPlusNormal"/>
            </w:pPr>
          </w:p>
        </w:tc>
        <w:tc>
          <w:tcPr>
            <w:tcW w:w="850" w:type="dxa"/>
          </w:tcPr>
          <w:p w:rsidR="00736842" w:rsidRDefault="00736842">
            <w:pPr>
              <w:pStyle w:val="ConsPlusNormal"/>
            </w:pPr>
          </w:p>
        </w:tc>
        <w:tc>
          <w:tcPr>
            <w:tcW w:w="1984" w:type="dxa"/>
          </w:tcPr>
          <w:p w:rsidR="00736842" w:rsidRDefault="00736842">
            <w:pPr>
              <w:pStyle w:val="ConsPlusNormal"/>
            </w:pPr>
          </w:p>
        </w:tc>
        <w:tc>
          <w:tcPr>
            <w:tcW w:w="1814" w:type="dxa"/>
          </w:tcPr>
          <w:p w:rsidR="00736842" w:rsidRDefault="00736842">
            <w:pPr>
              <w:pStyle w:val="ConsPlusNormal"/>
            </w:pPr>
          </w:p>
        </w:tc>
        <w:tc>
          <w:tcPr>
            <w:tcW w:w="1701" w:type="dxa"/>
          </w:tcPr>
          <w:p w:rsidR="00736842" w:rsidRDefault="00736842">
            <w:pPr>
              <w:pStyle w:val="ConsPlusNormal"/>
            </w:pPr>
          </w:p>
        </w:tc>
        <w:tc>
          <w:tcPr>
            <w:tcW w:w="2211" w:type="dxa"/>
          </w:tcPr>
          <w:p w:rsidR="00736842" w:rsidRDefault="00736842">
            <w:pPr>
              <w:pStyle w:val="ConsPlusNormal"/>
            </w:pPr>
          </w:p>
        </w:tc>
      </w:tr>
      <w:tr w:rsidR="00736842">
        <w:tc>
          <w:tcPr>
            <w:tcW w:w="499" w:type="dxa"/>
          </w:tcPr>
          <w:p w:rsidR="00736842" w:rsidRDefault="00736842">
            <w:pPr>
              <w:pStyle w:val="ConsPlusNormal"/>
            </w:pPr>
          </w:p>
        </w:tc>
        <w:tc>
          <w:tcPr>
            <w:tcW w:w="850" w:type="dxa"/>
          </w:tcPr>
          <w:p w:rsidR="00736842" w:rsidRDefault="00736842">
            <w:pPr>
              <w:pStyle w:val="ConsPlusNormal"/>
            </w:pPr>
          </w:p>
        </w:tc>
        <w:tc>
          <w:tcPr>
            <w:tcW w:w="1984" w:type="dxa"/>
          </w:tcPr>
          <w:p w:rsidR="00736842" w:rsidRDefault="00736842">
            <w:pPr>
              <w:pStyle w:val="ConsPlusNormal"/>
            </w:pPr>
          </w:p>
        </w:tc>
        <w:tc>
          <w:tcPr>
            <w:tcW w:w="1814" w:type="dxa"/>
          </w:tcPr>
          <w:p w:rsidR="00736842" w:rsidRDefault="00736842">
            <w:pPr>
              <w:pStyle w:val="ConsPlusNormal"/>
            </w:pPr>
          </w:p>
        </w:tc>
        <w:tc>
          <w:tcPr>
            <w:tcW w:w="1701" w:type="dxa"/>
          </w:tcPr>
          <w:p w:rsidR="00736842" w:rsidRDefault="00736842">
            <w:pPr>
              <w:pStyle w:val="ConsPlusNormal"/>
            </w:pPr>
          </w:p>
        </w:tc>
        <w:tc>
          <w:tcPr>
            <w:tcW w:w="2211" w:type="dxa"/>
          </w:tcPr>
          <w:p w:rsidR="00736842" w:rsidRDefault="00736842">
            <w:pPr>
              <w:pStyle w:val="ConsPlusNormal"/>
            </w:pPr>
          </w:p>
        </w:tc>
      </w:tr>
    </w:tbl>
    <w:p w:rsidR="00736842" w:rsidRDefault="00736842">
      <w:pPr>
        <w:pStyle w:val="ConsPlusNormal"/>
        <w:jc w:val="both"/>
      </w:pPr>
    </w:p>
    <w:p w:rsidR="00736842" w:rsidRDefault="00736842">
      <w:pPr>
        <w:pStyle w:val="ConsPlusNonformat"/>
        <w:jc w:val="both"/>
      </w:pPr>
      <w:r>
        <w:t xml:space="preserve">    5.  Муниципальные контракты (договоры), заключенные в рамках реализации</w:t>
      </w:r>
    </w:p>
    <w:p w:rsidR="00736842" w:rsidRDefault="00736842">
      <w:pPr>
        <w:pStyle w:val="ConsPlusNonformat"/>
        <w:jc w:val="both"/>
      </w:pPr>
      <w:r>
        <w:t>инвестиционного  проекта  (указываются  реквизиты  (номер, дата), предмет и</w:t>
      </w:r>
    </w:p>
    <w:p w:rsidR="00736842" w:rsidRDefault="00736842">
      <w:pPr>
        <w:pStyle w:val="ConsPlusNonformat"/>
        <w:jc w:val="both"/>
      </w:pPr>
      <w:r>
        <w:t>стоимость работ (тыс. руб.) согласно муниципальному контракту (договору).</w:t>
      </w:r>
    </w:p>
    <w:p w:rsidR="00736842" w:rsidRDefault="00736842">
      <w:pPr>
        <w:pStyle w:val="ConsPlusNonformat"/>
        <w:jc w:val="both"/>
      </w:pPr>
      <w:r>
        <w:t xml:space="preserve">    6. Объем выполненных и оплаченных работ, тыс. руб.:</w:t>
      </w:r>
    </w:p>
    <w:p w:rsidR="00736842" w:rsidRDefault="007368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665"/>
        <w:gridCol w:w="2268"/>
        <w:gridCol w:w="2154"/>
        <w:gridCol w:w="1587"/>
      </w:tblGrid>
      <w:tr w:rsidR="00736842">
        <w:tc>
          <w:tcPr>
            <w:tcW w:w="394" w:type="dxa"/>
            <w:vAlign w:val="center"/>
          </w:tcPr>
          <w:p w:rsidR="00736842" w:rsidRDefault="00736842">
            <w:pPr>
              <w:pStyle w:val="ConsPlusNormal"/>
              <w:jc w:val="center"/>
            </w:pPr>
            <w:r>
              <w:t>N</w:t>
            </w:r>
          </w:p>
          <w:p w:rsidR="00736842" w:rsidRDefault="00736842">
            <w:pPr>
              <w:pStyle w:val="ConsPlusNormal"/>
              <w:jc w:val="center"/>
            </w:pPr>
            <w:r>
              <w:t>пп</w:t>
            </w:r>
          </w:p>
        </w:tc>
        <w:tc>
          <w:tcPr>
            <w:tcW w:w="2665" w:type="dxa"/>
            <w:vAlign w:val="center"/>
          </w:tcPr>
          <w:p w:rsidR="00736842" w:rsidRDefault="00736842">
            <w:pPr>
              <w:pStyle w:val="ConsPlusNormal"/>
              <w:jc w:val="center"/>
            </w:pPr>
            <w:r>
              <w:t>N, дата муниципального контракта (договора)</w:t>
            </w:r>
          </w:p>
        </w:tc>
        <w:tc>
          <w:tcPr>
            <w:tcW w:w="2268" w:type="dxa"/>
            <w:vAlign w:val="center"/>
          </w:tcPr>
          <w:p w:rsidR="00736842" w:rsidRDefault="00736842">
            <w:pPr>
              <w:pStyle w:val="ConsPlusNormal"/>
              <w:jc w:val="center"/>
            </w:pPr>
            <w:r>
              <w:t>Дата составления и N КС-3</w:t>
            </w:r>
          </w:p>
        </w:tc>
        <w:tc>
          <w:tcPr>
            <w:tcW w:w="2154" w:type="dxa"/>
            <w:vAlign w:val="center"/>
          </w:tcPr>
          <w:p w:rsidR="00736842" w:rsidRDefault="00736842">
            <w:pPr>
              <w:pStyle w:val="ConsPlusNormal"/>
              <w:jc w:val="center"/>
            </w:pPr>
            <w:r>
              <w:t>Стоимость выполненных работ (тыс. руб.)</w:t>
            </w:r>
          </w:p>
        </w:tc>
        <w:tc>
          <w:tcPr>
            <w:tcW w:w="1587" w:type="dxa"/>
            <w:vAlign w:val="center"/>
          </w:tcPr>
          <w:p w:rsidR="00736842" w:rsidRDefault="00736842">
            <w:pPr>
              <w:pStyle w:val="ConsPlusNormal"/>
              <w:jc w:val="center"/>
            </w:pPr>
            <w:r>
              <w:t>Сумма оплаты (тыс. руб.)</w:t>
            </w:r>
          </w:p>
        </w:tc>
      </w:tr>
      <w:tr w:rsidR="00736842">
        <w:tc>
          <w:tcPr>
            <w:tcW w:w="394" w:type="dxa"/>
            <w:vAlign w:val="center"/>
          </w:tcPr>
          <w:p w:rsidR="00736842" w:rsidRDefault="00736842">
            <w:pPr>
              <w:pStyle w:val="ConsPlusNormal"/>
              <w:jc w:val="center"/>
            </w:pPr>
            <w:r>
              <w:t>1</w:t>
            </w:r>
          </w:p>
        </w:tc>
        <w:tc>
          <w:tcPr>
            <w:tcW w:w="2665" w:type="dxa"/>
            <w:vAlign w:val="center"/>
          </w:tcPr>
          <w:p w:rsidR="00736842" w:rsidRDefault="00736842">
            <w:pPr>
              <w:pStyle w:val="ConsPlusNormal"/>
            </w:pPr>
          </w:p>
        </w:tc>
        <w:tc>
          <w:tcPr>
            <w:tcW w:w="2268" w:type="dxa"/>
            <w:vAlign w:val="center"/>
          </w:tcPr>
          <w:p w:rsidR="00736842" w:rsidRDefault="00736842">
            <w:pPr>
              <w:pStyle w:val="ConsPlusNormal"/>
            </w:pPr>
          </w:p>
        </w:tc>
        <w:tc>
          <w:tcPr>
            <w:tcW w:w="2154" w:type="dxa"/>
            <w:vAlign w:val="center"/>
          </w:tcPr>
          <w:p w:rsidR="00736842" w:rsidRDefault="00736842">
            <w:pPr>
              <w:pStyle w:val="ConsPlusNormal"/>
            </w:pPr>
          </w:p>
        </w:tc>
        <w:tc>
          <w:tcPr>
            <w:tcW w:w="1587" w:type="dxa"/>
            <w:vAlign w:val="center"/>
          </w:tcPr>
          <w:p w:rsidR="00736842" w:rsidRDefault="00736842">
            <w:pPr>
              <w:pStyle w:val="ConsPlusNormal"/>
            </w:pPr>
          </w:p>
        </w:tc>
      </w:tr>
      <w:tr w:rsidR="00736842">
        <w:tc>
          <w:tcPr>
            <w:tcW w:w="394" w:type="dxa"/>
            <w:vAlign w:val="center"/>
          </w:tcPr>
          <w:p w:rsidR="00736842" w:rsidRDefault="00736842">
            <w:pPr>
              <w:pStyle w:val="ConsPlusNormal"/>
              <w:jc w:val="center"/>
            </w:pPr>
            <w:r>
              <w:t>2</w:t>
            </w:r>
          </w:p>
        </w:tc>
        <w:tc>
          <w:tcPr>
            <w:tcW w:w="2665" w:type="dxa"/>
            <w:vAlign w:val="center"/>
          </w:tcPr>
          <w:p w:rsidR="00736842" w:rsidRDefault="00736842">
            <w:pPr>
              <w:pStyle w:val="ConsPlusNormal"/>
            </w:pPr>
          </w:p>
        </w:tc>
        <w:tc>
          <w:tcPr>
            <w:tcW w:w="2268" w:type="dxa"/>
            <w:vAlign w:val="center"/>
          </w:tcPr>
          <w:p w:rsidR="00736842" w:rsidRDefault="00736842">
            <w:pPr>
              <w:pStyle w:val="ConsPlusNormal"/>
            </w:pPr>
          </w:p>
        </w:tc>
        <w:tc>
          <w:tcPr>
            <w:tcW w:w="2154" w:type="dxa"/>
            <w:vAlign w:val="center"/>
          </w:tcPr>
          <w:p w:rsidR="00736842" w:rsidRDefault="00736842">
            <w:pPr>
              <w:pStyle w:val="ConsPlusNormal"/>
            </w:pPr>
          </w:p>
        </w:tc>
        <w:tc>
          <w:tcPr>
            <w:tcW w:w="1587" w:type="dxa"/>
            <w:vAlign w:val="center"/>
          </w:tcPr>
          <w:p w:rsidR="00736842" w:rsidRDefault="00736842">
            <w:pPr>
              <w:pStyle w:val="ConsPlusNormal"/>
            </w:pPr>
          </w:p>
        </w:tc>
      </w:tr>
      <w:tr w:rsidR="00736842">
        <w:tc>
          <w:tcPr>
            <w:tcW w:w="3059" w:type="dxa"/>
            <w:gridSpan w:val="2"/>
            <w:vAlign w:val="center"/>
          </w:tcPr>
          <w:p w:rsidR="00736842" w:rsidRDefault="00736842">
            <w:pPr>
              <w:pStyle w:val="ConsPlusNormal"/>
              <w:jc w:val="center"/>
            </w:pPr>
            <w:r>
              <w:t>Итого</w:t>
            </w:r>
          </w:p>
        </w:tc>
        <w:tc>
          <w:tcPr>
            <w:tcW w:w="2268" w:type="dxa"/>
            <w:vAlign w:val="center"/>
          </w:tcPr>
          <w:p w:rsidR="00736842" w:rsidRDefault="00736842">
            <w:pPr>
              <w:pStyle w:val="ConsPlusNormal"/>
            </w:pPr>
          </w:p>
        </w:tc>
        <w:tc>
          <w:tcPr>
            <w:tcW w:w="2154" w:type="dxa"/>
            <w:vAlign w:val="center"/>
          </w:tcPr>
          <w:p w:rsidR="00736842" w:rsidRDefault="00736842">
            <w:pPr>
              <w:pStyle w:val="ConsPlusNormal"/>
            </w:pPr>
          </w:p>
        </w:tc>
        <w:tc>
          <w:tcPr>
            <w:tcW w:w="1587" w:type="dxa"/>
            <w:vAlign w:val="center"/>
          </w:tcPr>
          <w:p w:rsidR="00736842" w:rsidRDefault="00736842">
            <w:pPr>
              <w:pStyle w:val="ConsPlusNormal"/>
            </w:pPr>
          </w:p>
        </w:tc>
      </w:tr>
    </w:tbl>
    <w:p w:rsidR="00736842" w:rsidRDefault="00736842">
      <w:pPr>
        <w:pStyle w:val="ConsPlusNormal"/>
        <w:jc w:val="both"/>
      </w:pPr>
    </w:p>
    <w:p w:rsidR="00736842" w:rsidRDefault="00736842">
      <w:pPr>
        <w:pStyle w:val="ConsPlusNonformat"/>
        <w:jc w:val="both"/>
      </w:pPr>
      <w:r>
        <w:t xml:space="preserve">    7.  Подтверждение  муниципального  образования, гарантирующее уровень и</w:t>
      </w:r>
    </w:p>
    <w:p w:rsidR="00736842" w:rsidRDefault="00736842">
      <w:pPr>
        <w:pStyle w:val="ConsPlusNonformat"/>
        <w:jc w:val="both"/>
      </w:pPr>
      <w:r>
        <w:t>объем  финансирования  объектов  муниципальной  собственности  из  местного</w:t>
      </w:r>
    </w:p>
    <w:p w:rsidR="00736842" w:rsidRDefault="00736842">
      <w:pPr>
        <w:pStyle w:val="ConsPlusNonformat"/>
        <w:jc w:val="both"/>
      </w:pPr>
      <w:r>
        <w:t>бюджета    (реквизиты    гарантийного    письма,    объем    гарантируемого</w:t>
      </w:r>
    </w:p>
    <w:p w:rsidR="00736842" w:rsidRDefault="00736842">
      <w:pPr>
        <w:pStyle w:val="ConsPlusNonformat"/>
        <w:jc w:val="both"/>
      </w:pPr>
      <w:r>
        <w:t>софинансирования с разбивкой по годам, тыс. руб.).</w:t>
      </w:r>
    </w:p>
    <w:p w:rsidR="00736842" w:rsidRDefault="00736842">
      <w:pPr>
        <w:pStyle w:val="ConsPlusNonformat"/>
        <w:jc w:val="both"/>
      </w:pPr>
      <w:r>
        <w:t xml:space="preserve">    8. Дополнительная информация.</w:t>
      </w:r>
    </w:p>
    <w:p w:rsidR="00736842" w:rsidRDefault="00736842">
      <w:pPr>
        <w:pStyle w:val="ConsPlusNonformat"/>
        <w:jc w:val="both"/>
      </w:pPr>
    </w:p>
    <w:p w:rsidR="00736842" w:rsidRDefault="00736842">
      <w:pPr>
        <w:pStyle w:val="ConsPlusNonformat"/>
        <w:jc w:val="both"/>
      </w:pPr>
      <w:r>
        <w:t xml:space="preserve">    Должность _________________/__________________/</w:t>
      </w: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right"/>
        <w:outlineLvl w:val="2"/>
      </w:pPr>
      <w:r>
        <w:t>Приложение N 3</w:t>
      </w:r>
    </w:p>
    <w:p w:rsidR="00736842" w:rsidRDefault="00736842">
      <w:pPr>
        <w:pStyle w:val="ConsPlusNormal"/>
        <w:jc w:val="right"/>
      </w:pPr>
      <w:r>
        <w:t>к Правилам</w:t>
      </w:r>
    </w:p>
    <w:p w:rsidR="00736842" w:rsidRDefault="00736842">
      <w:pPr>
        <w:pStyle w:val="ConsPlusNormal"/>
        <w:jc w:val="right"/>
      </w:pPr>
      <w:r>
        <w:lastRenderedPageBreak/>
        <w:t>принятия решения о подготовке и реализации бюджетных</w:t>
      </w:r>
    </w:p>
    <w:p w:rsidR="00736842" w:rsidRDefault="00736842">
      <w:pPr>
        <w:pStyle w:val="ConsPlusNormal"/>
        <w:jc w:val="right"/>
      </w:pPr>
      <w:r>
        <w:t>инвестиций в объекты капитального строительства</w:t>
      </w:r>
    </w:p>
    <w:p w:rsidR="00736842" w:rsidRDefault="00736842">
      <w:pPr>
        <w:pStyle w:val="ConsPlusNormal"/>
        <w:jc w:val="right"/>
      </w:pPr>
      <w:r>
        <w:t>государственной собственности Томской области и приобретении</w:t>
      </w:r>
    </w:p>
    <w:p w:rsidR="00736842" w:rsidRDefault="00736842">
      <w:pPr>
        <w:pStyle w:val="ConsPlusNormal"/>
        <w:jc w:val="right"/>
      </w:pPr>
      <w:r>
        <w:t>объектов недвижимого имущества в государственную</w:t>
      </w:r>
    </w:p>
    <w:p w:rsidR="00736842" w:rsidRDefault="00736842">
      <w:pPr>
        <w:pStyle w:val="ConsPlusNormal"/>
        <w:jc w:val="right"/>
      </w:pPr>
      <w:r>
        <w:t>собственность Томской области и о предоставлении субсидий</w:t>
      </w:r>
    </w:p>
    <w:p w:rsidR="00736842" w:rsidRDefault="00736842">
      <w:pPr>
        <w:pStyle w:val="ConsPlusNormal"/>
        <w:jc w:val="right"/>
      </w:pPr>
      <w:r>
        <w:t>на осуществление капитальных вложений в объекты капитального</w:t>
      </w:r>
    </w:p>
    <w:p w:rsidR="00736842" w:rsidRDefault="00736842">
      <w:pPr>
        <w:pStyle w:val="ConsPlusNormal"/>
        <w:jc w:val="right"/>
      </w:pPr>
      <w:r>
        <w:t>строительства государственной собственности Томской области</w:t>
      </w:r>
    </w:p>
    <w:p w:rsidR="00736842" w:rsidRDefault="00736842">
      <w:pPr>
        <w:pStyle w:val="ConsPlusNormal"/>
        <w:jc w:val="right"/>
      </w:pPr>
      <w:r>
        <w:t>(муниципальной собственности) и приобретение объектов</w:t>
      </w:r>
    </w:p>
    <w:p w:rsidR="00736842" w:rsidRDefault="00736842">
      <w:pPr>
        <w:pStyle w:val="ConsPlusNormal"/>
        <w:jc w:val="right"/>
      </w:pPr>
      <w:r>
        <w:t>недвижимого имущества в государственную</w:t>
      </w:r>
    </w:p>
    <w:p w:rsidR="00736842" w:rsidRDefault="00736842">
      <w:pPr>
        <w:pStyle w:val="ConsPlusNormal"/>
        <w:jc w:val="right"/>
      </w:pPr>
      <w:r>
        <w:t>собственность Томской области</w:t>
      </w:r>
    </w:p>
    <w:p w:rsidR="00736842" w:rsidRDefault="00736842">
      <w:pPr>
        <w:pStyle w:val="ConsPlusNormal"/>
        <w:jc w:val="both"/>
      </w:pPr>
    </w:p>
    <w:p w:rsidR="00736842" w:rsidRDefault="00736842">
      <w:pPr>
        <w:pStyle w:val="ConsPlusTitle"/>
        <w:jc w:val="center"/>
      </w:pPr>
      <w:bookmarkStart w:id="25" w:name="P1232"/>
      <w:bookmarkEnd w:id="25"/>
      <w:r>
        <w:t>КРИТЕРИИ</w:t>
      </w:r>
    </w:p>
    <w:p w:rsidR="00736842" w:rsidRDefault="00736842">
      <w:pPr>
        <w:pStyle w:val="ConsPlusTitle"/>
        <w:jc w:val="center"/>
      </w:pPr>
      <w:r>
        <w:t>ОЦЕНКИ ЭФФЕКТИВНОСТИ ИСПОЛЬЗОВАНИЯ СРЕДСТВ ОБЛАСТНОГО</w:t>
      </w:r>
    </w:p>
    <w:p w:rsidR="00736842" w:rsidRDefault="00736842">
      <w:pPr>
        <w:pStyle w:val="ConsPlusTitle"/>
        <w:jc w:val="center"/>
      </w:pPr>
      <w:r>
        <w:t>БЮДЖЕТА, НАПРАВЛЯЕМЫХ НА КАПИТАЛЬНЫЕ ВЛОЖЕНИЯ</w:t>
      </w:r>
    </w:p>
    <w:p w:rsidR="00736842" w:rsidRDefault="0073684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3402"/>
        <w:gridCol w:w="4082"/>
        <w:gridCol w:w="1191"/>
      </w:tblGrid>
      <w:tr w:rsidR="00736842">
        <w:tc>
          <w:tcPr>
            <w:tcW w:w="394" w:type="dxa"/>
            <w:vAlign w:val="center"/>
          </w:tcPr>
          <w:p w:rsidR="00736842" w:rsidRDefault="00736842">
            <w:pPr>
              <w:pStyle w:val="ConsPlusNormal"/>
              <w:jc w:val="center"/>
            </w:pPr>
            <w:r>
              <w:t>N</w:t>
            </w:r>
          </w:p>
          <w:p w:rsidR="00736842" w:rsidRDefault="00736842">
            <w:pPr>
              <w:pStyle w:val="ConsPlusNormal"/>
              <w:jc w:val="center"/>
            </w:pPr>
            <w:r>
              <w:t>пп</w:t>
            </w:r>
          </w:p>
        </w:tc>
        <w:tc>
          <w:tcPr>
            <w:tcW w:w="3402" w:type="dxa"/>
            <w:vAlign w:val="center"/>
          </w:tcPr>
          <w:p w:rsidR="00736842" w:rsidRDefault="00736842">
            <w:pPr>
              <w:pStyle w:val="ConsPlusNormal"/>
              <w:jc w:val="center"/>
            </w:pPr>
            <w:r>
              <w:t>Наименование критерия</w:t>
            </w:r>
          </w:p>
        </w:tc>
        <w:tc>
          <w:tcPr>
            <w:tcW w:w="4082" w:type="dxa"/>
            <w:vAlign w:val="center"/>
          </w:tcPr>
          <w:p w:rsidR="00736842" w:rsidRDefault="00736842">
            <w:pPr>
              <w:pStyle w:val="ConsPlusNormal"/>
              <w:jc w:val="center"/>
            </w:pPr>
            <w:r>
              <w:t>Значение критерия</w:t>
            </w:r>
          </w:p>
        </w:tc>
        <w:tc>
          <w:tcPr>
            <w:tcW w:w="1191" w:type="dxa"/>
            <w:vAlign w:val="center"/>
          </w:tcPr>
          <w:p w:rsidR="00736842" w:rsidRDefault="00736842">
            <w:pPr>
              <w:pStyle w:val="ConsPlusNormal"/>
              <w:jc w:val="center"/>
            </w:pPr>
            <w:r>
              <w:t>Балл (макс. 100)</w:t>
            </w:r>
          </w:p>
        </w:tc>
      </w:tr>
      <w:tr w:rsidR="00736842">
        <w:tc>
          <w:tcPr>
            <w:tcW w:w="394" w:type="dxa"/>
            <w:vMerge w:val="restart"/>
          </w:tcPr>
          <w:p w:rsidR="00736842" w:rsidRDefault="00736842">
            <w:pPr>
              <w:pStyle w:val="ConsPlusNormal"/>
              <w:jc w:val="center"/>
            </w:pPr>
            <w:r>
              <w:t>1</w:t>
            </w:r>
          </w:p>
        </w:tc>
        <w:tc>
          <w:tcPr>
            <w:tcW w:w="3402" w:type="dxa"/>
            <w:vMerge w:val="restart"/>
          </w:tcPr>
          <w:p w:rsidR="00736842" w:rsidRDefault="00736842">
            <w:pPr>
              <w:pStyle w:val="ConsPlusNormal"/>
            </w:pPr>
            <w:r>
              <w:t>Соответствие цели капитальных вложений стратегическим приоритетам</w:t>
            </w:r>
          </w:p>
        </w:tc>
        <w:tc>
          <w:tcPr>
            <w:tcW w:w="4082" w:type="dxa"/>
          </w:tcPr>
          <w:p w:rsidR="00736842" w:rsidRDefault="00736842">
            <w:pPr>
              <w:pStyle w:val="ConsPlusNormal"/>
            </w:pPr>
            <w:r>
              <w:t>Цель капитальных вложений соответствует приоритетам, обозначенным в Стратегии</w:t>
            </w:r>
          </w:p>
        </w:tc>
        <w:tc>
          <w:tcPr>
            <w:tcW w:w="1191" w:type="dxa"/>
          </w:tcPr>
          <w:p w:rsidR="00736842" w:rsidRDefault="00736842">
            <w:pPr>
              <w:pStyle w:val="ConsPlusNormal"/>
              <w:jc w:val="center"/>
            </w:pPr>
            <w:r>
              <w:t>20</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Цель капитальных вложений не соответствует приоритетам, обозначенным в Стратегии, либо не указана</w:t>
            </w:r>
          </w:p>
        </w:tc>
        <w:tc>
          <w:tcPr>
            <w:tcW w:w="1191" w:type="dxa"/>
          </w:tcPr>
          <w:p w:rsidR="00736842" w:rsidRDefault="00736842">
            <w:pPr>
              <w:pStyle w:val="ConsPlusNormal"/>
              <w:jc w:val="center"/>
            </w:pPr>
            <w:r>
              <w:t>0</w:t>
            </w:r>
          </w:p>
        </w:tc>
      </w:tr>
      <w:tr w:rsidR="00736842">
        <w:tc>
          <w:tcPr>
            <w:tcW w:w="394" w:type="dxa"/>
          </w:tcPr>
          <w:p w:rsidR="00736842" w:rsidRDefault="00736842">
            <w:pPr>
              <w:pStyle w:val="ConsPlusNormal"/>
            </w:pPr>
            <w:r>
              <w:t>2</w:t>
            </w:r>
          </w:p>
        </w:tc>
        <w:tc>
          <w:tcPr>
            <w:tcW w:w="3402" w:type="dxa"/>
          </w:tcPr>
          <w:p w:rsidR="00736842" w:rsidRDefault="00736842">
            <w:pPr>
              <w:pStyle w:val="ConsPlusNormal"/>
            </w:pPr>
            <w:r>
              <w:t>Соответствие фактического наличия Объектов требованиям о нормативной потребности или наличие достаточного количества потребителей:</w:t>
            </w:r>
          </w:p>
        </w:tc>
        <w:tc>
          <w:tcPr>
            <w:tcW w:w="4082" w:type="dxa"/>
          </w:tcPr>
          <w:p w:rsidR="00736842" w:rsidRDefault="00736842">
            <w:pPr>
              <w:pStyle w:val="ConsPlusNormal"/>
            </w:pPr>
          </w:p>
        </w:tc>
        <w:tc>
          <w:tcPr>
            <w:tcW w:w="1191" w:type="dxa"/>
          </w:tcPr>
          <w:p w:rsidR="00736842" w:rsidRDefault="00736842">
            <w:pPr>
              <w:pStyle w:val="ConsPlusNormal"/>
            </w:pPr>
          </w:p>
        </w:tc>
      </w:tr>
      <w:tr w:rsidR="00736842">
        <w:tc>
          <w:tcPr>
            <w:tcW w:w="394" w:type="dxa"/>
            <w:vMerge w:val="restart"/>
          </w:tcPr>
          <w:p w:rsidR="00736842" w:rsidRDefault="00736842">
            <w:pPr>
              <w:pStyle w:val="ConsPlusNormal"/>
            </w:pPr>
            <w:r>
              <w:t>1)</w:t>
            </w:r>
          </w:p>
        </w:tc>
        <w:tc>
          <w:tcPr>
            <w:tcW w:w="3402" w:type="dxa"/>
            <w:vMerge w:val="restart"/>
          </w:tcPr>
          <w:p w:rsidR="00736842" w:rsidRDefault="00736842">
            <w:pPr>
              <w:pStyle w:val="ConsPlusNormal"/>
            </w:pPr>
            <w:r>
              <w:t>при наличии норматива</w:t>
            </w:r>
          </w:p>
        </w:tc>
        <w:tc>
          <w:tcPr>
            <w:tcW w:w="4082" w:type="dxa"/>
          </w:tcPr>
          <w:p w:rsidR="00736842" w:rsidRDefault="00736842">
            <w:pPr>
              <w:pStyle w:val="ConsPlusNormal"/>
            </w:pPr>
            <w:r>
              <w:t>Фактическое наличие объектов меньше нормативной потребности (наличие дефицита соответствующих услуг - при отсутствии нормативной потребности)</w:t>
            </w:r>
          </w:p>
        </w:tc>
        <w:tc>
          <w:tcPr>
            <w:tcW w:w="1191" w:type="dxa"/>
          </w:tcPr>
          <w:p w:rsidR="00736842" w:rsidRDefault="00736842">
            <w:pPr>
              <w:pStyle w:val="ConsPlusNormal"/>
              <w:jc w:val="center"/>
            </w:pPr>
            <w:r>
              <w:t>25</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Фактическое наличие объектов соответствует требованиям о нормативной потребности (либо превышает нормативную потребность)</w:t>
            </w:r>
          </w:p>
        </w:tc>
        <w:tc>
          <w:tcPr>
            <w:tcW w:w="1191" w:type="dxa"/>
          </w:tcPr>
          <w:p w:rsidR="00736842" w:rsidRDefault="00736842">
            <w:pPr>
              <w:pStyle w:val="ConsPlusNormal"/>
              <w:jc w:val="center"/>
            </w:pPr>
            <w:r>
              <w:t>0</w:t>
            </w:r>
          </w:p>
        </w:tc>
      </w:tr>
      <w:tr w:rsidR="00736842">
        <w:tc>
          <w:tcPr>
            <w:tcW w:w="394" w:type="dxa"/>
            <w:vMerge w:val="restart"/>
          </w:tcPr>
          <w:p w:rsidR="00736842" w:rsidRDefault="00736842">
            <w:pPr>
              <w:pStyle w:val="ConsPlusNormal"/>
            </w:pPr>
            <w:r>
              <w:t>2)</w:t>
            </w:r>
          </w:p>
        </w:tc>
        <w:tc>
          <w:tcPr>
            <w:tcW w:w="3402" w:type="dxa"/>
            <w:vMerge w:val="restart"/>
          </w:tcPr>
          <w:p w:rsidR="00736842" w:rsidRDefault="00736842">
            <w:pPr>
              <w:pStyle w:val="ConsPlusNormal"/>
            </w:pPr>
            <w:r>
              <w:t>при отсутствии норматива</w:t>
            </w:r>
          </w:p>
        </w:tc>
        <w:tc>
          <w:tcPr>
            <w:tcW w:w="4082" w:type="dxa"/>
          </w:tcPr>
          <w:p w:rsidR="00736842" w:rsidRDefault="00736842">
            <w:pPr>
              <w:pStyle w:val="ConsPlusNormal"/>
            </w:pPr>
            <w:r>
              <w:t>Потребность в данных услугах (продуктах) равна или превышает проектную мощность объекта</w:t>
            </w:r>
          </w:p>
        </w:tc>
        <w:tc>
          <w:tcPr>
            <w:tcW w:w="1191" w:type="dxa"/>
          </w:tcPr>
          <w:p w:rsidR="00736842" w:rsidRDefault="00736842">
            <w:pPr>
              <w:pStyle w:val="ConsPlusNormal"/>
              <w:jc w:val="center"/>
            </w:pPr>
            <w:r>
              <w:t>25</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Проектная мощность объекта превышает потребность (в том числе прогнозную) в данных услугах (продуктах)</w:t>
            </w:r>
          </w:p>
        </w:tc>
        <w:tc>
          <w:tcPr>
            <w:tcW w:w="1191" w:type="dxa"/>
          </w:tcPr>
          <w:p w:rsidR="00736842" w:rsidRDefault="00736842">
            <w:pPr>
              <w:pStyle w:val="ConsPlusNormal"/>
              <w:jc w:val="center"/>
            </w:pPr>
            <w:r>
              <w:t>0</w:t>
            </w:r>
          </w:p>
        </w:tc>
      </w:tr>
      <w:tr w:rsidR="00736842">
        <w:tc>
          <w:tcPr>
            <w:tcW w:w="394" w:type="dxa"/>
            <w:vMerge w:val="restart"/>
          </w:tcPr>
          <w:p w:rsidR="00736842" w:rsidRDefault="00736842">
            <w:pPr>
              <w:pStyle w:val="ConsPlusNormal"/>
              <w:jc w:val="center"/>
            </w:pPr>
            <w:r>
              <w:t>3</w:t>
            </w:r>
          </w:p>
        </w:tc>
        <w:tc>
          <w:tcPr>
            <w:tcW w:w="3402" w:type="dxa"/>
            <w:vMerge w:val="restart"/>
          </w:tcPr>
          <w:p w:rsidR="00736842" w:rsidRDefault="00736842">
            <w:pPr>
              <w:pStyle w:val="ConsPlusNormal"/>
            </w:pPr>
            <w:r>
              <w:t>Софинансирование капитальных вложений из иных источников</w:t>
            </w:r>
          </w:p>
        </w:tc>
        <w:tc>
          <w:tcPr>
            <w:tcW w:w="4082" w:type="dxa"/>
          </w:tcPr>
          <w:p w:rsidR="00736842" w:rsidRDefault="00736842">
            <w:pPr>
              <w:pStyle w:val="ConsPlusNormal"/>
            </w:pPr>
            <w:r>
              <w:t>Имеется возможность софинансирования капитальных вложений из федеральных или внебюджетных источников:</w:t>
            </w:r>
          </w:p>
          <w:p w:rsidR="00736842" w:rsidRDefault="00736842">
            <w:pPr>
              <w:pStyle w:val="ConsPlusNormal"/>
            </w:pPr>
            <w:r>
              <w:t xml:space="preserve">для объектов государственной </w:t>
            </w:r>
            <w:r>
              <w:lastRenderedPageBreak/>
              <w:t>собственности (более 50% от общего объема финансирования);</w:t>
            </w:r>
          </w:p>
          <w:p w:rsidR="00736842" w:rsidRDefault="00736842">
            <w:pPr>
              <w:pStyle w:val="ConsPlusNormal"/>
            </w:pPr>
            <w:r>
              <w:t>для объектов муниципальной собственности (более 20% от общего объема финансирования)</w:t>
            </w:r>
          </w:p>
        </w:tc>
        <w:tc>
          <w:tcPr>
            <w:tcW w:w="1191" w:type="dxa"/>
          </w:tcPr>
          <w:p w:rsidR="00736842" w:rsidRDefault="00736842">
            <w:pPr>
              <w:pStyle w:val="ConsPlusNormal"/>
              <w:jc w:val="center"/>
            </w:pPr>
            <w:r>
              <w:lastRenderedPageBreak/>
              <w:t>20</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Имеется возможность софинансирования капитальных вложений из федеральных или внебюджетных источников:</w:t>
            </w:r>
          </w:p>
          <w:p w:rsidR="00736842" w:rsidRDefault="00736842">
            <w:pPr>
              <w:pStyle w:val="ConsPlusNormal"/>
            </w:pPr>
            <w:r>
              <w:t>для объектов государственной собственности (менее 50% от общего объема финансирования);</w:t>
            </w:r>
          </w:p>
          <w:p w:rsidR="00736842" w:rsidRDefault="00736842">
            <w:pPr>
              <w:pStyle w:val="ConsPlusNormal"/>
            </w:pPr>
            <w:r>
              <w:t>для объектов муниципальной собственности (менее 20% от общего объема финансирования)</w:t>
            </w:r>
          </w:p>
        </w:tc>
        <w:tc>
          <w:tcPr>
            <w:tcW w:w="1191" w:type="dxa"/>
          </w:tcPr>
          <w:p w:rsidR="00736842" w:rsidRDefault="00736842">
            <w:pPr>
              <w:pStyle w:val="ConsPlusNormal"/>
              <w:jc w:val="center"/>
            </w:pPr>
            <w:r>
              <w:t>10</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Возможность софинансирования капитальных вложений из федеральных или внебюджетных источников отсутствует</w:t>
            </w:r>
          </w:p>
        </w:tc>
        <w:tc>
          <w:tcPr>
            <w:tcW w:w="1191" w:type="dxa"/>
          </w:tcPr>
          <w:p w:rsidR="00736842" w:rsidRDefault="00736842">
            <w:pPr>
              <w:pStyle w:val="ConsPlusNormal"/>
              <w:jc w:val="center"/>
            </w:pPr>
            <w:r>
              <w:t>0</w:t>
            </w:r>
          </w:p>
        </w:tc>
      </w:tr>
      <w:tr w:rsidR="00736842">
        <w:tc>
          <w:tcPr>
            <w:tcW w:w="394" w:type="dxa"/>
            <w:vMerge w:val="restart"/>
          </w:tcPr>
          <w:p w:rsidR="00736842" w:rsidRDefault="00736842">
            <w:pPr>
              <w:pStyle w:val="ConsPlusNormal"/>
              <w:jc w:val="center"/>
            </w:pPr>
            <w:r>
              <w:t>4</w:t>
            </w:r>
          </w:p>
        </w:tc>
        <w:tc>
          <w:tcPr>
            <w:tcW w:w="3402" w:type="dxa"/>
            <w:vMerge w:val="restart"/>
          </w:tcPr>
          <w:p w:rsidR="00736842" w:rsidRDefault="00736842">
            <w:pPr>
              <w:pStyle w:val="ConsPlusNormal"/>
            </w:pPr>
            <w:r>
              <w:t>Возможность снижения расходов областного бюджета и (или) привлечения доходов в бюджет Томской области по итогам осуществления капитальных вложений</w:t>
            </w:r>
          </w:p>
        </w:tc>
        <w:tc>
          <w:tcPr>
            <w:tcW w:w="4082" w:type="dxa"/>
          </w:tcPr>
          <w:p w:rsidR="00736842" w:rsidRDefault="00736842">
            <w:pPr>
              <w:pStyle w:val="ConsPlusNormal"/>
            </w:pPr>
            <w:r>
              <w:t>Имеется возможность снижения расходов областного бюджета и (или) привлечения доходов в бюджет Томской области по итогам осуществления капитальных вложений</w:t>
            </w:r>
          </w:p>
        </w:tc>
        <w:tc>
          <w:tcPr>
            <w:tcW w:w="1191" w:type="dxa"/>
          </w:tcPr>
          <w:p w:rsidR="00736842" w:rsidRDefault="00736842">
            <w:pPr>
              <w:pStyle w:val="ConsPlusNormal"/>
              <w:jc w:val="center"/>
            </w:pPr>
            <w:r>
              <w:t>10</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Не имеется возможность снижения расходов областного бюджета и (или) привлечения доходов в бюджет Томской области по итогам осуществления капитальных вложений</w:t>
            </w:r>
          </w:p>
        </w:tc>
        <w:tc>
          <w:tcPr>
            <w:tcW w:w="1191" w:type="dxa"/>
          </w:tcPr>
          <w:p w:rsidR="00736842" w:rsidRDefault="00736842">
            <w:pPr>
              <w:pStyle w:val="ConsPlusNormal"/>
              <w:jc w:val="center"/>
            </w:pPr>
            <w:r>
              <w:t>0</w:t>
            </w:r>
          </w:p>
        </w:tc>
      </w:tr>
      <w:tr w:rsidR="00736842">
        <w:tc>
          <w:tcPr>
            <w:tcW w:w="394" w:type="dxa"/>
            <w:vMerge w:val="restart"/>
          </w:tcPr>
          <w:p w:rsidR="00736842" w:rsidRDefault="00736842">
            <w:pPr>
              <w:pStyle w:val="ConsPlusNormal"/>
              <w:jc w:val="center"/>
            </w:pPr>
            <w:r>
              <w:t>5</w:t>
            </w:r>
          </w:p>
        </w:tc>
        <w:tc>
          <w:tcPr>
            <w:tcW w:w="3402" w:type="dxa"/>
            <w:vMerge w:val="restart"/>
          </w:tcPr>
          <w:p w:rsidR="00736842" w:rsidRDefault="00736842">
            <w:pPr>
              <w:pStyle w:val="ConsPlusNormal"/>
            </w:pPr>
            <w:r>
              <w:t>Отношение объема капитальных вложений к количественным показателям результатов осуществления капитальных вложений</w:t>
            </w:r>
          </w:p>
        </w:tc>
        <w:tc>
          <w:tcPr>
            <w:tcW w:w="4082" w:type="dxa"/>
          </w:tcPr>
          <w:p w:rsidR="00736842" w:rsidRDefault="00736842">
            <w:pPr>
              <w:pStyle w:val="ConsPlusNormal"/>
            </w:pPr>
            <w:r>
              <w:t>Значение отношения объема капитальных вложений к количественным показателям результатов осуществления капитальных вложений не превышает аналогичного значения по проектам-аналогам</w:t>
            </w:r>
          </w:p>
        </w:tc>
        <w:tc>
          <w:tcPr>
            <w:tcW w:w="1191" w:type="dxa"/>
          </w:tcPr>
          <w:p w:rsidR="00736842" w:rsidRDefault="00736842">
            <w:pPr>
              <w:pStyle w:val="ConsPlusNormal"/>
              <w:jc w:val="center"/>
            </w:pPr>
            <w:r>
              <w:t>15</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Значение отношения объема капитальных вложений к количественным показателям результатов осуществления капитальных вложений превышает аналогичное значение по проектам-аналогам не более чем на 5%</w:t>
            </w:r>
          </w:p>
        </w:tc>
        <w:tc>
          <w:tcPr>
            <w:tcW w:w="1191" w:type="dxa"/>
          </w:tcPr>
          <w:p w:rsidR="00736842" w:rsidRDefault="00736842">
            <w:pPr>
              <w:pStyle w:val="ConsPlusNormal"/>
              <w:jc w:val="center"/>
            </w:pPr>
            <w:r>
              <w:t>10</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 xml:space="preserve">Значение отношения объема капитальных вложений к количественным показателям результатов осуществления капитальных вложений превышает аналогичное значение по проектам-аналогам более </w:t>
            </w:r>
            <w:r>
              <w:lastRenderedPageBreak/>
              <w:t>чем на 5%</w:t>
            </w:r>
          </w:p>
        </w:tc>
        <w:tc>
          <w:tcPr>
            <w:tcW w:w="1191" w:type="dxa"/>
          </w:tcPr>
          <w:p w:rsidR="00736842" w:rsidRDefault="00736842">
            <w:pPr>
              <w:pStyle w:val="ConsPlusNormal"/>
              <w:jc w:val="center"/>
            </w:pPr>
            <w:r>
              <w:lastRenderedPageBreak/>
              <w:t>0</w:t>
            </w:r>
          </w:p>
        </w:tc>
      </w:tr>
      <w:tr w:rsidR="00736842">
        <w:tc>
          <w:tcPr>
            <w:tcW w:w="394" w:type="dxa"/>
            <w:vMerge w:val="restart"/>
          </w:tcPr>
          <w:p w:rsidR="00736842" w:rsidRDefault="00736842">
            <w:pPr>
              <w:pStyle w:val="ConsPlusNormal"/>
              <w:jc w:val="center"/>
            </w:pPr>
            <w:r>
              <w:lastRenderedPageBreak/>
              <w:t>6</w:t>
            </w:r>
          </w:p>
        </w:tc>
        <w:tc>
          <w:tcPr>
            <w:tcW w:w="3402" w:type="dxa"/>
            <w:vMerge w:val="restart"/>
          </w:tcPr>
          <w:p w:rsidR="00736842" w:rsidRDefault="00736842">
            <w:pPr>
              <w:pStyle w:val="ConsPlusNormal"/>
            </w:pPr>
            <w:r>
              <w:t>Срок реализации инвестиционного проекта</w:t>
            </w:r>
          </w:p>
        </w:tc>
        <w:tc>
          <w:tcPr>
            <w:tcW w:w="4082" w:type="dxa"/>
          </w:tcPr>
          <w:p w:rsidR="00736842" w:rsidRDefault="00736842">
            <w:pPr>
              <w:pStyle w:val="ConsPlusNormal"/>
            </w:pPr>
            <w:r>
              <w:t>Срок реализации инвестиционного проекта 1 - 3 года</w:t>
            </w:r>
          </w:p>
        </w:tc>
        <w:tc>
          <w:tcPr>
            <w:tcW w:w="1191" w:type="dxa"/>
          </w:tcPr>
          <w:p w:rsidR="00736842" w:rsidRDefault="00736842">
            <w:pPr>
              <w:pStyle w:val="ConsPlusNormal"/>
              <w:jc w:val="center"/>
            </w:pPr>
            <w:r>
              <w:t>10</w:t>
            </w:r>
          </w:p>
        </w:tc>
      </w:tr>
      <w:tr w:rsidR="00736842">
        <w:tc>
          <w:tcPr>
            <w:tcW w:w="394" w:type="dxa"/>
            <w:vMerge/>
          </w:tcPr>
          <w:p w:rsidR="00736842" w:rsidRDefault="00736842"/>
        </w:tc>
        <w:tc>
          <w:tcPr>
            <w:tcW w:w="3402" w:type="dxa"/>
            <w:vMerge/>
          </w:tcPr>
          <w:p w:rsidR="00736842" w:rsidRDefault="00736842"/>
        </w:tc>
        <w:tc>
          <w:tcPr>
            <w:tcW w:w="4082" w:type="dxa"/>
          </w:tcPr>
          <w:p w:rsidR="00736842" w:rsidRDefault="00736842">
            <w:pPr>
              <w:pStyle w:val="ConsPlusNormal"/>
            </w:pPr>
            <w:r>
              <w:t>Срок реализации инвестиционного проекта - более 3 лет</w:t>
            </w:r>
          </w:p>
        </w:tc>
        <w:tc>
          <w:tcPr>
            <w:tcW w:w="1191" w:type="dxa"/>
          </w:tcPr>
          <w:p w:rsidR="00736842" w:rsidRDefault="00736842">
            <w:pPr>
              <w:pStyle w:val="ConsPlusNormal"/>
              <w:jc w:val="center"/>
            </w:pPr>
            <w:r>
              <w:t>0</w:t>
            </w:r>
          </w:p>
        </w:tc>
      </w:tr>
    </w:tbl>
    <w:p w:rsidR="00736842" w:rsidRDefault="00736842">
      <w:pPr>
        <w:pStyle w:val="ConsPlusNormal"/>
        <w:jc w:val="both"/>
      </w:pPr>
    </w:p>
    <w:p w:rsidR="00736842" w:rsidRDefault="00736842">
      <w:pPr>
        <w:pStyle w:val="ConsPlusNormal"/>
        <w:ind w:firstLine="540"/>
        <w:jc w:val="both"/>
      </w:pPr>
      <w:r>
        <w:t>Рейтинг эффективности рассчитывается по следующей формуле:</w:t>
      </w:r>
    </w:p>
    <w:p w:rsidR="00736842" w:rsidRDefault="00736842">
      <w:pPr>
        <w:pStyle w:val="ConsPlusNormal"/>
        <w:jc w:val="both"/>
      </w:pPr>
    </w:p>
    <w:p w:rsidR="00736842" w:rsidRDefault="00736842">
      <w:pPr>
        <w:pStyle w:val="ConsPlusNormal"/>
        <w:jc w:val="center"/>
      </w:pPr>
      <w:r w:rsidRPr="0092326F">
        <w:rPr>
          <w:position w:val="-11"/>
        </w:rPr>
        <w:pict>
          <v:shape id="_x0000_i1025" style="width:82.5pt;height:22.5pt" coordsize="" o:spt="100" adj="0,,0" path="" filled="f" stroked="f">
            <v:stroke joinstyle="miter"/>
            <v:imagedata r:id="rId110" o:title="base_23643_144030_32768"/>
            <v:formulas/>
            <v:path o:connecttype="segments"/>
          </v:shape>
        </w:pict>
      </w:r>
    </w:p>
    <w:p w:rsidR="00736842" w:rsidRDefault="00736842">
      <w:pPr>
        <w:pStyle w:val="ConsPlusNormal"/>
        <w:jc w:val="both"/>
      </w:pPr>
    </w:p>
    <w:p w:rsidR="00736842" w:rsidRDefault="00736842">
      <w:pPr>
        <w:pStyle w:val="ConsPlusNormal"/>
        <w:ind w:firstLine="540"/>
        <w:jc w:val="both"/>
      </w:pPr>
      <w:r>
        <w:t>Ri - рейтинг эффективности;</w:t>
      </w:r>
    </w:p>
    <w:p w:rsidR="00736842" w:rsidRDefault="00736842">
      <w:pPr>
        <w:pStyle w:val="ConsPlusNormal"/>
        <w:spacing w:before="220"/>
        <w:ind w:firstLine="540"/>
        <w:jc w:val="both"/>
      </w:pPr>
      <w:r>
        <w:t>Ki - балльное значение критерия эффективности.</w:t>
      </w: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both"/>
      </w:pPr>
    </w:p>
    <w:p w:rsidR="00736842" w:rsidRDefault="00736842">
      <w:pPr>
        <w:pStyle w:val="ConsPlusNormal"/>
        <w:jc w:val="right"/>
        <w:outlineLvl w:val="2"/>
      </w:pPr>
      <w:r>
        <w:t>Приложение N 4</w:t>
      </w:r>
    </w:p>
    <w:p w:rsidR="00736842" w:rsidRDefault="00736842">
      <w:pPr>
        <w:pStyle w:val="ConsPlusNormal"/>
        <w:jc w:val="right"/>
      </w:pPr>
      <w:r>
        <w:t>к Правилам</w:t>
      </w:r>
    </w:p>
    <w:p w:rsidR="00736842" w:rsidRDefault="00736842">
      <w:pPr>
        <w:pStyle w:val="ConsPlusNormal"/>
        <w:jc w:val="right"/>
      </w:pPr>
      <w:r>
        <w:t>принятия решения о подготовке и реализации бюджетных</w:t>
      </w:r>
    </w:p>
    <w:p w:rsidR="00736842" w:rsidRDefault="00736842">
      <w:pPr>
        <w:pStyle w:val="ConsPlusNormal"/>
        <w:jc w:val="right"/>
      </w:pPr>
      <w:r>
        <w:t>инвестиций в объекты капитального строительства</w:t>
      </w:r>
    </w:p>
    <w:p w:rsidR="00736842" w:rsidRDefault="00736842">
      <w:pPr>
        <w:pStyle w:val="ConsPlusNormal"/>
        <w:jc w:val="right"/>
      </w:pPr>
      <w:r>
        <w:t>государственной собственности Томской области и приобретении</w:t>
      </w:r>
    </w:p>
    <w:p w:rsidR="00736842" w:rsidRDefault="00736842">
      <w:pPr>
        <w:pStyle w:val="ConsPlusNormal"/>
        <w:jc w:val="right"/>
      </w:pPr>
      <w:r>
        <w:t>объектов недвижимого имущества в государственную</w:t>
      </w:r>
    </w:p>
    <w:p w:rsidR="00736842" w:rsidRDefault="00736842">
      <w:pPr>
        <w:pStyle w:val="ConsPlusNormal"/>
        <w:jc w:val="right"/>
      </w:pPr>
      <w:r>
        <w:t>собственность Томской области и о предоставлении субсидий</w:t>
      </w:r>
    </w:p>
    <w:p w:rsidR="00736842" w:rsidRDefault="00736842">
      <w:pPr>
        <w:pStyle w:val="ConsPlusNormal"/>
        <w:jc w:val="right"/>
      </w:pPr>
      <w:r>
        <w:t>на осуществление капитальных вложений в объекты капитального</w:t>
      </w:r>
    </w:p>
    <w:p w:rsidR="00736842" w:rsidRDefault="00736842">
      <w:pPr>
        <w:pStyle w:val="ConsPlusNormal"/>
        <w:jc w:val="right"/>
      </w:pPr>
      <w:r>
        <w:t>строительства государственной собственности Томской области</w:t>
      </w:r>
    </w:p>
    <w:p w:rsidR="00736842" w:rsidRDefault="00736842">
      <w:pPr>
        <w:pStyle w:val="ConsPlusNormal"/>
        <w:jc w:val="right"/>
      </w:pPr>
      <w:r>
        <w:t>(муниципальной собственности) и приобретение объектов</w:t>
      </w:r>
    </w:p>
    <w:p w:rsidR="00736842" w:rsidRDefault="00736842">
      <w:pPr>
        <w:pStyle w:val="ConsPlusNormal"/>
        <w:jc w:val="right"/>
      </w:pPr>
      <w:r>
        <w:t>недвижимого имущества в государственную</w:t>
      </w:r>
    </w:p>
    <w:p w:rsidR="00736842" w:rsidRDefault="00736842">
      <w:pPr>
        <w:pStyle w:val="ConsPlusNormal"/>
        <w:jc w:val="right"/>
      </w:pPr>
      <w:r>
        <w:t>собственность Томской области</w:t>
      </w:r>
    </w:p>
    <w:p w:rsidR="00736842" w:rsidRDefault="00736842">
      <w:pPr>
        <w:pStyle w:val="ConsPlusNormal"/>
        <w:jc w:val="both"/>
      </w:pPr>
    </w:p>
    <w:p w:rsidR="00736842" w:rsidRDefault="00736842">
      <w:pPr>
        <w:pStyle w:val="ConsPlusNormal"/>
        <w:ind w:firstLine="540"/>
        <w:jc w:val="both"/>
      </w:pPr>
      <w:r>
        <w:t>Форма</w:t>
      </w:r>
    </w:p>
    <w:p w:rsidR="00736842" w:rsidRDefault="00736842">
      <w:pPr>
        <w:pStyle w:val="ConsPlusNormal"/>
        <w:jc w:val="both"/>
      </w:pPr>
    </w:p>
    <w:p w:rsidR="00736842" w:rsidRDefault="00736842">
      <w:pPr>
        <w:pStyle w:val="ConsPlusNormal"/>
        <w:jc w:val="center"/>
      </w:pPr>
      <w:bookmarkStart w:id="26" w:name="P1322"/>
      <w:bookmarkEnd w:id="26"/>
      <w:r>
        <w:t>Решение</w:t>
      </w:r>
    </w:p>
    <w:p w:rsidR="00736842" w:rsidRDefault="00736842">
      <w:pPr>
        <w:pStyle w:val="ConsPlusNormal"/>
        <w:jc w:val="center"/>
      </w:pPr>
      <w:r>
        <w:t>о подготовке и реализации бюджетных инвестиций в объекты</w:t>
      </w:r>
    </w:p>
    <w:p w:rsidR="00736842" w:rsidRDefault="00736842">
      <w:pPr>
        <w:pStyle w:val="ConsPlusNormal"/>
        <w:jc w:val="center"/>
      </w:pPr>
      <w:r>
        <w:t>капитального строительства государственной собственности</w:t>
      </w:r>
    </w:p>
    <w:p w:rsidR="00736842" w:rsidRDefault="00736842">
      <w:pPr>
        <w:pStyle w:val="ConsPlusNormal"/>
        <w:jc w:val="center"/>
      </w:pPr>
      <w:r>
        <w:t>Томской области и приобретении объектов недвижимого</w:t>
      </w:r>
    </w:p>
    <w:p w:rsidR="00736842" w:rsidRDefault="00736842">
      <w:pPr>
        <w:pStyle w:val="ConsPlusNormal"/>
        <w:jc w:val="center"/>
      </w:pPr>
      <w:r>
        <w:t>имущества в государственную собственность Томской области</w:t>
      </w:r>
    </w:p>
    <w:p w:rsidR="00736842" w:rsidRDefault="00736842">
      <w:pPr>
        <w:pStyle w:val="ConsPlusNormal"/>
        <w:jc w:val="center"/>
      </w:pPr>
      <w:r>
        <w:t>(муниципальную собственность), о предоставлении субсидий</w:t>
      </w:r>
    </w:p>
    <w:p w:rsidR="00736842" w:rsidRDefault="00736842">
      <w:pPr>
        <w:pStyle w:val="ConsPlusNormal"/>
        <w:jc w:val="center"/>
      </w:pPr>
      <w:r>
        <w:t>областным бюджетным или автономным учреждениям</w:t>
      </w:r>
    </w:p>
    <w:p w:rsidR="00736842" w:rsidRDefault="00736842">
      <w:pPr>
        <w:pStyle w:val="ConsPlusNormal"/>
        <w:jc w:val="center"/>
      </w:pPr>
      <w:r>
        <w:t>на осуществление капитальных вложений в объекты капитального</w:t>
      </w:r>
    </w:p>
    <w:p w:rsidR="00736842" w:rsidRDefault="00736842">
      <w:pPr>
        <w:pStyle w:val="ConsPlusNormal"/>
        <w:jc w:val="center"/>
      </w:pPr>
      <w:r>
        <w:t>строительства государственной собственности Томской области</w:t>
      </w:r>
    </w:p>
    <w:p w:rsidR="00736842" w:rsidRDefault="00736842">
      <w:pPr>
        <w:pStyle w:val="ConsPlusNormal"/>
        <w:jc w:val="center"/>
      </w:pPr>
      <w:r>
        <w:t>и приобретение объектов недвижимого имущества</w:t>
      </w:r>
    </w:p>
    <w:p w:rsidR="00736842" w:rsidRDefault="00736842">
      <w:pPr>
        <w:pStyle w:val="ConsPlusNormal"/>
        <w:jc w:val="center"/>
      </w:pPr>
      <w:r>
        <w:t>в государственную собственность Томской области</w:t>
      </w:r>
    </w:p>
    <w:p w:rsidR="00736842" w:rsidRDefault="00736842">
      <w:pPr>
        <w:pStyle w:val="ConsPlusNormal"/>
        <w:jc w:val="center"/>
      </w:pPr>
      <w:r>
        <w:t>и об определении объектов муниципальной собственности</w:t>
      </w:r>
    </w:p>
    <w:p w:rsidR="00736842" w:rsidRDefault="00736842">
      <w:pPr>
        <w:pStyle w:val="ConsPlusNormal"/>
        <w:jc w:val="center"/>
      </w:pPr>
      <w:r>
        <w:t>для предоставления субсидии местным бюджетам</w:t>
      </w:r>
    </w:p>
    <w:p w:rsidR="00736842" w:rsidRDefault="00736842">
      <w:pPr>
        <w:pStyle w:val="ConsPlusNormal"/>
        <w:jc w:val="center"/>
      </w:pPr>
      <w:r>
        <w:t>на софинансирование капитальных вложений в объекты</w:t>
      </w:r>
    </w:p>
    <w:p w:rsidR="00736842" w:rsidRDefault="00736842">
      <w:pPr>
        <w:pStyle w:val="ConsPlusNormal"/>
        <w:jc w:val="center"/>
      </w:pPr>
      <w:r>
        <w:t>муниципальной собственности</w:t>
      </w:r>
    </w:p>
    <w:p w:rsidR="00736842" w:rsidRDefault="00736842">
      <w:pPr>
        <w:pStyle w:val="ConsPlusNormal"/>
        <w:jc w:val="both"/>
      </w:pPr>
    </w:p>
    <w:p w:rsidR="00736842" w:rsidRDefault="00736842">
      <w:pPr>
        <w:sectPr w:rsidR="0073684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639"/>
        <w:gridCol w:w="1639"/>
        <w:gridCol w:w="1879"/>
        <w:gridCol w:w="1804"/>
        <w:gridCol w:w="1999"/>
        <w:gridCol w:w="1234"/>
        <w:gridCol w:w="1714"/>
        <w:gridCol w:w="1849"/>
        <w:gridCol w:w="1834"/>
        <w:gridCol w:w="1849"/>
        <w:gridCol w:w="1369"/>
        <w:gridCol w:w="454"/>
        <w:gridCol w:w="454"/>
        <w:gridCol w:w="1309"/>
      </w:tblGrid>
      <w:tr w:rsidR="00736842">
        <w:tc>
          <w:tcPr>
            <w:tcW w:w="394" w:type="dxa"/>
            <w:vMerge w:val="restart"/>
            <w:vAlign w:val="center"/>
          </w:tcPr>
          <w:p w:rsidR="00736842" w:rsidRDefault="00736842">
            <w:pPr>
              <w:pStyle w:val="ConsPlusNormal"/>
              <w:jc w:val="center"/>
            </w:pPr>
            <w:r>
              <w:lastRenderedPageBreak/>
              <w:t>N</w:t>
            </w:r>
          </w:p>
          <w:p w:rsidR="00736842" w:rsidRDefault="00736842">
            <w:pPr>
              <w:pStyle w:val="ConsPlusNormal"/>
              <w:jc w:val="center"/>
            </w:pPr>
            <w:r>
              <w:t>пп</w:t>
            </w:r>
          </w:p>
        </w:tc>
        <w:tc>
          <w:tcPr>
            <w:tcW w:w="1639" w:type="dxa"/>
            <w:vMerge w:val="restart"/>
            <w:vAlign w:val="center"/>
          </w:tcPr>
          <w:p w:rsidR="00736842" w:rsidRDefault="00736842">
            <w:pPr>
              <w:pStyle w:val="ConsPlusNormal"/>
              <w:jc w:val="center"/>
            </w:pPr>
            <w:r>
              <w:t xml:space="preserve">Наименование объекта капитального строительства в соответствии с ПСД </w:t>
            </w:r>
            <w:hyperlink w:anchor="P1788" w:history="1">
              <w:r>
                <w:rPr>
                  <w:color w:val="0000FF"/>
                </w:rPr>
                <w:t>&lt;1&gt;</w:t>
              </w:r>
            </w:hyperlink>
            <w:r>
              <w:t xml:space="preserve"> (при наличии) или объекта недвижимого имущества (далее - Объект)</w:t>
            </w:r>
          </w:p>
        </w:tc>
        <w:tc>
          <w:tcPr>
            <w:tcW w:w="1639" w:type="dxa"/>
            <w:vMerge w:val="restart"/>
            <w:vAlign w:val="center"/>
          </w:tcPr>
          <w:p w:rsidR="00736842" w:rsidRDefault="00736842">
            <w:pPr>
              <w:pStyle w:val="ConsPlusNormal"/>
              <w:jc w:val="center"/>
            </w:pPr>
            <w:r>
              <w:t xml:space="preserve">Наименование ГРБС </w:t>
            </w:r>
            <w:hyperlink w:anchor="P1789" w:history="1">
              <w:r>
                <w:rPr>
                  <w:color w:val="0000FF"/>
                </w:rPr>
                <w:t>&lt;2&gt;</w:t>
              </w:r>
            </w:hyperlink>
          </w:p>
        </w:tc>
        <w:tc>
          <w:tcPr>
            <w:tcW w:w="1879" w:type="dxa"/>
            <w:vMerge w:val="restart"/>
            <w:vAlign w:val="center"/>
          </w:tcPr>
          <w:p w:rsidR="00736842" w:rsidRDefault="00736842">
            <w:pPr>
              <w:pStyle w:val="ConsPlusNormal"/>
              <w:jc w:val="center"/>
            </w:pPr>
            <w:r>
              <w:t>Направление инвестирования (строительство (реконструкция, в том числе с элементами реставрации), техническое перевооружение, приобретение)</w:t>
            </w:r>
          </w:p>
        </w:tc>
        <w:tc>
          <w:tcPr>
            <w:tcW w:w="1804" w:type="dxa"/>
            <w:vMerge w:val="restart"/>
            <w:vAlign w:val="center"/>
          </w:tcPr>
          <w:p w:rsidR="00736842" w:rsidRDefault="00736842">
            <w:pPr>
              <w:pStyle w:val="ConsPlusNormal"/>
              <w:jc w:val="center"/>
            </w:pPr>
            <w:r>
              <w:t>Форма собственности (о - областная, м - муниципальная)</w:t>
            </w:r>
          </w:p>
        </w:tc>
        <w:tc>
          <w:tcPr>
            <w:tcW w:w="1999" w:type="dxa"/>
            <w:vMerge w:val="restart"/>
            <w:vAlign w:val="center"/>
          </w:tcPr>
          <w:p w:rsidR="00736842" w:rsidRDefault="00736842">
            <w:pPr>
              <w:pStyle w:val="ConsPlusNormal"/>
              <w:jc w:val="center"/>
            </w:pPr>
            <w:r>
              <w:t>Наименование государственного (муниципального) заказчика</w:t>
            </w:r>
          </w:p>
        </w:tc>
        <w:tc>
          <w:tcPr>
            <w:tcW w:w="1234" w:type="dxa"/>
            <w:vMerge w:val="restart"/>
            <w:vAlign w:val="center"/>
          </w:tcPr>
          <w:p w:rsidR="00736842" w:rsidRDefault="00736842">
            <w:pPr>
              <w:pStyle w:val="ConsPlusNormal"/>
              <w:jc w:val="center"/>
            </w:pPr>
            <w:r>
              <w:t>Мощность (прирост мощности) Объекта</w:t>
            </w:r>
          </w:p>
        </w:tc>
        <w:tc>
          <w:tcPr>
            <w:tcW w:w="1714" w:type="dxa"/>
            <w:vMerge w:val="restart"/>
            <w:vAlign w:val="center"/>
          </w:tcPr>
          <w:p w:rsidR="00736842" w:rsidRDefault="00736842">
            <w:pPr>
              <w:pStyle w:val="ConsPlusNormal"/>
              <w:jc w:val="center"/>
            </w:pPr>
            <w:r>
              <w:t>Срок ввода в эксплуатацию (приобретения) Объекта</w:t>
            </w:r>
          </w:p>
        </w:tc>
        <w:tc>
          <w:tcPr>
            <w:tcW w:w="1849" w:type="dxa"/>
            <w:vMerge w:val="restart"/>
            <w:vAlign w:val="center"/>
          </w:tcPr>
          <w:p w:rsidR="00736842" w:rsidRDefault="00736842">
            <w:pPr>
              <w:pStyle w:val="ConsPlusNormal"/>
              <w:jc w:val="center"/>
            </w:pPr>
            <w:r>
              <w:t>Сметная стоимость Объекта (при наличии ПСД), в ценах планируемого периода или предполагаемая стоимость с выделением объема финансирования на разработку ПСД - всего, тыс. руб.</w:t>
            </w:r>
          </w:p>
        </w:tc>
        <w:tc>
          <w:tcPr>
            <w:tcW w:w="1834" w:type="dxa"/>
            <w:vMerge w:val="restart"/>
            <w:vAlign w:val="center"/>
          </w:tcPr>
          <w:p w:rsidR="00736842" w:rsidRDefault="00736842">
            <w:pPr>
              <w:pStyle w:val="ConsPlusNormal"/>
              <w:jc w:val="center"/>
            </w:pPr>
            <w:r>
              <w:t>Форма осуществления капитальных вложений (бюджетные инвестиции, субсидии учреждениям, субсидии муниципальным образованиям)</w:t>
            </w:r>
          </w:p>
        </w:tc>
        <w:tc>
          <w:tcPr>
            <w:tcW w:w="5435" w:type="dxa"/>
            <w:gridSpan w:val="5"/>
            <w:vAlign w:val="center"/>
          </w:tcPr>
          <w:p w:rsidR="00736842" w:rsidRDefault="00736842">
            <w:pPr>
              <w:pStyle w:val="ConsPlusNormal"/>
              <w:jc w:val="center"/>
            </w:pPr>
            <w:r>
              <w:t>Распределение общего объема инвестиций по годам реализации инвестиционного проекта (в ценах соответствующих лет реализации инвестиционного проекта), тыс. руб.</w:t>
            </w: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vAlign w:val="center"/>
          </w:tcPr>
          <w:p w:rsidR="00736842" w:rsidRDefault="00736842">
            <w:pPr>
              <w:pStyle w:val="ConsPlusNormal"/>
              <w:jc w:val="center"/>
            </w:pPr>
            <w:r>
              <w:t>источник финансирования</w:t>
            </w:r>
          </w:p>
        </w:tc>
        <w:tc>
          <w:tcPr>
            <w:tcW w:w="1369" w:type="dxa"/>
            <w:vAlign w:val="center"/>
          </w:tcPr>
          <w:p w:rsidR="00736842" w:rsidRDefault="00736842">
            <w:pPr>
              <w:pStyle w:val="ConsPlusNormal"/>
              <w:jc w:val="center"/>
            </w:pPr>
            <w:r>
              <w:t>общий объем инвестиций</w:t>
            </w:r>
          </w:p>
        </w:tc>
        <w:tc>
          <w:tcPr>
            <w:tcW w:w="454" w:type="dxa"/>
            <w:vAlign w:val="center"/>
          </w:tcPr>
          <w:p w:rsidR="00736842" w:rsidRDefault="00736842">
            <w:pPr>
              <w:pStyle w:val="ConsPlusNormal"/>
              <w:jc w:val="center"/>
            </w:pPr>
            <w:r>
              <w:t>год 1</w:t>
            </w:r>
          </w:p>
        </w:tc>
        <w:tc>
          <w:tcPr>
            <w:tcW w:w="454" w:type="dxa"/>
            <w:vAlign w:val="center"/>
          </w:tcPr>
          <w:p w:rsidR="00736842" w:rsidRDefault="00736842">
            <w:pPr>
              <w:pStyle w:val="ConsPlusNormal"/>
              <w:jc w:val="center"/>
            </w:pPr>
            <w:r>
              <w:t>год 2</w:t>
            </w:r>
          </w:p>
        </w:tc>
        <w:tc>
          <w:tcPr>
            <w:tcW w:w="1309" w:type="dxa"/>
            <w:vAlign w:val="center"/>
          </w:tcPr>
          <w:p w:rsidR="00736842" w:rsidRDefault="00736842">
            <w:pPr>
              <w:pStyle w:val="ConsPlusNormal"/>
              <w:jc w:val="center"/>
            </w:pPr>
            <w:r>
              <w:t>год n (последний год реализации объекта)</w:t>
            </w:r>
          </w:p>
        </w:tc>
      </w:tr>
      <w:tr w:rsidR="00736842">
        <w:tc>
          <w:tcPr>
            <w:tcW w:w="394" w:type="dxa"/>
            <w:vAlign w:val="center"/>
          </w:tcPr>
          <w:p w:rsidR="00736842" w:rsidRDefault="00736842">
            <w:pPr>
              <w:pStyle w:val="ConsPlusNormal"/>
              <w:jc w:val="center"/>
            </w:pPr>
            <w:r>
              <w:t>1</w:t>
            </w:r>
          </w:p>
        </w:tc>
        <w:tc>
          <w:tcPr>
            <w:tcW w:w="1639" w:type="dxa"/>
            <w:vAlign w:val="center"/>
          </w:tcPr>
          <w:p w:rsidR="00736842" w:rsidRDefault="00736842">
            <w:pPr>
              <w:pStyle w:val="ConsPlusNormal"/>
              <w:jc w:val="center"/>
            </w:pPr>
            <w:r>
              <w:t>2</w:t>
            </w:r>
          </w:p>
        </w:tc>
        <w:tc>
          <w:tcPr>
            <w:tcW w:w="1639" w:type="dxa"/>
            <w:vAlign w:val="center"/>
          </w:tcPr>
          <w:p w:rsidR="00736842" w:rsidRDefault="00736842">
            <w:pPr>
              <w:pStyle w:val="ConsPlusNormal"/>
              <w:jc w:val="center"/>
            </w:pPr>
            <w:r>
              <w:t>3</w:t>
            </w:r>
          </w:p>
        </w:tc>
        <w:tc>
          <w:tcPr>
            <w:tcW w:w="1879" w:type="dxa"/>
            <w:vAlign w:val="center"/>
          </w:tcPr>
          <w:p w:rsidR="00736842" w:rsidRDefault="00736842">
            <w:pPr>
              <w:pStyle w:val="ConsPlusNormal"/>
              <w:jc w:val="center"/>
            </w:pPr>
            <w:r>
              <w:t>4</w:t>
            </w:r>
          </w:p>
        </w:tc>
        <w:tc>
          <w:tcPr>
            <w:tcW w:w="1804" w:type="dxa"/>
            <w:vAlign w:val="center"/>
          </w:tcPr>
          <w:p w:rsidR="00736842" w:rsidRDefault="00736842">
            <w:pPr>
              <w:pStyle w:val="ConsPlusNormal"/>
              <w:jc w:val="center"/>
            </w:pPr>
            <w:r>
              <w:t>5</w:t>
            </w:r>
          </w:p>
        </w:tc>
        <w:tc>
          <w:tcPr>
            <w:tcW w:w="1999" w:type="dxa"/>
            <w:vAlign w:val="center"/>
          </w:tcPr>
          <w:p w:rsidR="00736842" w:rsidRDefault="00736842">
            <w:pPr>
              <w:pStyle w:val="ConsPlusNormal"/>
              <w:jc w:val="center"/>
            </w:pPr>
            <w:r>
              <w:t>6</w:t>
            </w:r>
          </w:p>
        </w:tc>
        <w:tc>
          <w:tcPr>
            <w:tcW w:w="1234" w:type="dxa"/>
            <w:vAlign w:val="center"/>
          </w:tcPr>
          <w:p w:rsidR="00736842" w:rsidRDefault="00736842">
            <w:pPr>
              <w:pStyle w:val="ConsPlusNormal"/>
              <w:jc w:val="center"/>
            </w:pPr>
            <w:r>
              <w:t>7</w:t>
            </w:r>
          </w:p>
        </w:tc>
        <w:tc>
          <w:tcPr>
            <w:tcW w:w="1714" w:type="dxa"/>
            <w:vAlign w:val="center"/>
          </w:tcPr>
          <w:p w:rsidR="00736842" w:rsidRDefault="00736842">
            <w:pPr>
              <w:pStyle w:val="ConsPlusNormal"/>
              <w:jc w:val="center"/>
            </w:pPr>
            <w:r>
              <w:t>8</w:t>
            </w:r>
          </w:p>
        </w:tc>
        <w:tc>
          <w:tcPr>
            <w:tcW w:w="1849" w:type="dxa"/>
            <w:vAlign w:val="center"/>
          </w:tcPr>
          <w:p w:rsidR="00736842" w:rsidRDefault="00736842">
            <w:pPr>
              <w:pStyle w:val="ConsPlusNormal"/>
              <w:jc w:val="center"/>
            </w:pPr>
            <w:r>
              <w:t>9</w:t>
            </w:r>
          </w:p>
        </w:tc>
        <w:tc>
          <w:tcPr>
            <w:tcW w:w="1834" w:type="dxa"/>
            <w:vAlign w:val="center"/>
          </w:tcPr>
          <w:p w:rsidR="00736842" w:rsidRDefault="00736842">
            <w:pPr>
              <w:pStyle w:val="ConsPlusNormal"/>
              <w:jc w:val="center"/>
            </w:pPr>
            <w:r>
              <w:t>10</w:t>
            </w:r>
          </w:p>
        </w:tc>
        <w:tc>
          <w:tcPr>
            <w:tcW w:w="1849" w:type="dxa"/>
            <w:vAlign w:val="center"/>
          </w:tcPr>
          <w:p w:rsidR="00736842" w:rsidRDefault="00736842">
            <w:pPr>
              <w:pStyle w:val="ConsPlusNormal"/>
              <w:jc w:val="center"/>
            </w:pPr>
            <w:r>
              <w:t>11</w:t>
            </w:r>
          </w:p>
        </w:tc>
        <w:tc>
          <w:tcPr>
            <w:tcW w:w="1369" w:type="dxa"/>
            <w:vAlign w:val="center"/>
          </w:tcPr>
          <w:p w:rsidR="00736842" w:rsidRDefault="00736842">
            <w:pPr>
              <w:pStyle w:val="ConsPlusNormal"/>
              <w:jc w:val="center"/>
            </w:pPr>
            <w:r>
              <w:t>12</w:t>
            </w:r>
          </w:p>
        </w:tc>
        <w:tc>
          <w:tcPr>
            <w:tcW w:w="454" w:type="dxa"/>
            <w:vAlign w:val="center"/>
          </w:tcPr>
          <w:p w:rsidR="00736842" w:rsidRDefault="00736842">
            <w:pPr>
              <w:pStyle w:val="ConsPlusNormal"/>
              <w:jc w:val="center"/>
            </w:pPr>
            <w:r>
              <w:t>13</w:t>
            </w:r>
          </w:p>
        </w:tc>
        <w:tc>
          <w:tcPr>
            <w:tcW w:w="454" w:type="dxa"/>
            <w:vAlign w:val="center"/>
          </w:tcPr>
          <w:p w:rsidR="00736842" w:rsidRDefault="00736842">
            <w:pPr>
              <w:pStyle w:val="ConsPlusNormal"/>
              <w:jc w:val="center"/>
            </w:pPr>
            <w:r>
              <w:t>14</w:t>
            </w:r>
          </w:p>
        </w:tc>
        <w:tc>
          <w:tcPr>
            <w:tcW w:w="1309" w:type="dxa"/>
            <w:vAlign w:val="center"/>
          </w:tcPr>
          <w:p w:rsidR="00736842" w:rsidRDefault="00736842">
            <w:pPr>
              <w:pStyle w:val="ConsPlusNormal"/>
              <w:jc w:val="center"/>
            </w:pPr>
            <w:r>
              <w:t>15</w:t>
            </w:r>
          </w:p>
        </w:tc>
      </w:tr>
      <w:tr w:rsidR="00736842">
        <w:tc>
          <w:tcPr>
            <w:tcW w:w="21420" w:type="dxa"/>
            <w:gridSpan w:val="15"/>
          </w:tcPr>
          <w:p w:rsidR="00736842" w:rsidRDefault="00736842">
            <w:pPr>
              <w:pStyle w:val="ConsPlusNormal"/>
              <w:jc w:val="center"/>
              <w:outlineLvl w:val="3"/>
            </w:pPr>
            <w:r>
              <w:t>Группа 1.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собственность Томской области и (или) муниципальную собственность, имеющие сметную стоимость</w:t>
            </w:r>
          </w:p>
        </w:tc>
      </w:tr>
      <w:tr w:rsidR="00736842">
        <w:tc>
          <w:tcPr>
            <w:tcW w:w="394" w:type="dxa"/>
            <w:vMerge w:val="restart"/>
          </w:tcPr>
          <w:p w:rsidR="00736842" w:rsidRDefault="00736842">
            <w:pPr>
              <w:pStyle w:val="ConsPlusNormal"/>
            </w:pPr>
            <w:r>
              <w:t>1</w:t>
            </w:r>
          </w:p>
        </w:tc>
        <w:tc>
          <w:tcPr>
            <w:tcW w:w="1639" w:type="dxa"/>
            <w:vMerge w:val="restart"/>
          </w:tcPr>
          <w:p w:rsidR="00736842" w:rsidRDefault="00736842">
            <w:pPr>
              <w:pStyle w:val="ConsPlusNormal"/>
            </w:pPr>
          </w:p>
        </w:tc>
        <w:tc>
          <w:tcPr>
            <w:tcW w:w="1639" w:type="dxa"/>
            <w:vMerge w:val="restart"/>
          </w:tcPr>
          <w:p w:rsidR="00736842" w:rsidRDefault="00736842">
            <w:pPr>
              <w:pStyle w:val="ConsPlusNormal"/>
              <w:jc w:val="center"/>
            </w:pPr>
            <w:r>
              <w:t>X</w:t>
            </w:r>
          </w:p>
        </w:tc>
        <w:tc>
          <w:tcPr>
            <w:tcW w:w="1879" w:type="dxa"/>
            <w:vMerge w:val="restart"/>
          </w:tcPr>
          <w:p w:rsidR="00736842" w:rsidRDefault="00736842">
            <w:pPr>
              <w:pStyle w:val="ConsPlusNormal"/>
            </w:pPr>
          </w:p>
        </w:tc>
        <w:tc>
          <w:tcPr>
            <w:tcW w:w="1804" w:type="dxa"/>
            <w:vMerge w:val="restart"/>
          </w:tcPr>
          <w:p w:rsidR="00736842" w:rsidRDefault="00736842">
            <w:pPr>
              <w:pStyle w:val="ConsPlusNormal"/>
            </w:pPr>
          </w:p>
        </w:tc>
        <w:tc>
          <w:tcPr>
            <w:tcW w:w="1999" w:type="dxa"/>
            <w:vMerge w:val="restart"/>
          </w:tcPr>
          <w:p w:rsidR="00736842" w:rsidRDefault="00736842">
            <w:pPr>
              <w:pStyle w:val="ConsPlusNormal"/>
            </w:pPr>
          </w:p>
        </w:tc>
        <w:tc>
          <w:tcPr>
            <w:tcW w:w="1234" w:type="dxa"/>
            <w:vMerge w:val="restart"/>
          </w:tcPr>
          <w:p w:rsidR="00736842" w:rsidRDefault="00736842">
            <w:pPr>
              <w:pStyle w:val="ConsPlusNormal"/>
            </w:pPr>
          </w:p>
        </w:tc>
        <w:tc>
          <w:tcPr>
            <w:tcW w:w="1714" w:type="dxa"/>
            <w:vMerge w:val="restart"/>
          </w:tcPr>
          <w:p w:rsidR="00736842" w:rsidRDefault="00736842">
            <w:pPr>
              <w:pStyle w:val="ConsPlusNormal"/>
            </w:pPr>
          </w:p>
        </w:tc>
        <w:tc>
          <w:tcPr>
            <w:tcW w:w="1849" w:type="dxa"/>
            <w:vMerge w:val="restart"/>
          </w:tcPr>
          <w:p w:rsidR="00736842" w:rsidRDefault="00736842">
            <w:pPr>
              <w:pStyle w:val="ConsPlusNormal"/>
            </w:pPr>
          </w:p>
        </w:tc>
        <w:tc>
          <w:tcPr>
            <w:tcW w:w="1834" w:type="dxa"/>
            <w:vMerge w:val="restart"/>
          </w:tcPr>
          <w:p w:rsidR="00736842" w:rsidRDefault="00736842">
            <w:pPr>
              <w:pStyle w:val="ConsPlusNormal"/>
            </w:pPr>
          </w:p>
        </w:tc>
        <w:tc>
          <w:tcPr>
            <w:tcW w:w="1849" w:type="dxa"/>
          </w:tcPr>
          <w:p w:rsidR="00736842" w:rsidRDefault="00736842">
            <w:pPr>
              <w:pStyle w:val="ConsPlusNormal"/>
            </w:pPr>
            <w:r>
              <w:t xml:space="preserve">ОБ </w:t>
            </w:r>
            <w:hyperlink w:anchor="P1790" w:history="1">
              <w:r>
                <w:rPr>
                  <w:color w:val="0000FF"/>
                </w:rPr>
                <w:t>&lt;3&gt;</w:t>
              </w:r>
            </w:hyperlink>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 xml:space="preserve">ФБ </w:t>
            </w:r>
            <w:hyperlink w:anchor="P1791" w:history="1">
              <w:r>
                <w:rPr>
                  <w:color w:val="0000FF"/>
                </w:rPr>
                <w:t>&lt;4&gt;</w:t>
              </w:r>
            </w:hyperlink>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 xml:space="preserve">МБ </w:t>
            </w:r>
            <w:hyperlink w:anchor="P1792" w:history="1">
              <w:r>
                <w:rPr>
                  <w:color w:val="0000FF"/>
                </w:rPr>
                <w:t>&lt;5&gt;</w:t>
              </w:r>
            </w:hyperlink>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 xml:space="preserve">ВБ </w:t>
            </w:r>
            <w:hyperlink w:anchor="P1793" w:history="1">
              <w:r>
                <w:rPr>
                  <w:color w:val="0000FF"/>
                </w:rPr>
                <w:t>&lt;6&gt;</w:t>
              </w:r>
            </w:hyperlink>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val="restart"/>
          </w:tcPr>
          <w:p w:rsidR="00736842" w:rsidRDefault="00736842">
            <w:pPr>
              <w:pStyle w:val="ConsPlusNormal"/>
            </w:pPr>
            <w:r>
              <w:t>n</w:t>
            </w:r>
          </w:p>
        </w:tc>
        <w:tc>
          <w:tcPr>
            <w:tcW w:w="1639" w:type="dxa"/>
            <w:vMerge w:val="restart"/>
          </w:tcPr>
          <w:p w:rsidR="00736842" w:rsidRDefault="00736842">
            <w:pPr>
              <w:pStyle w:val="ConsPlusNormal"/>
            </w:pPr>
          </w:p>
        </w:tc>
        <w:tc>
          <w:tcPr>
            <w:tcW w:w="1639" w:type="dxa"/>
            <w:vMerge w:val="restart"/>
          </w:tcPr>
          <w:p w:rsidR="00736842" w:rsidRDefault="00736842">
            <w:pPr>
              <w:pStyle w:val="ConsPlusNormal"/>
              <w:jc w:val="center"/>
            </w:pPr>
            <w:r>
              <w:t>X</w:t>
            </w:r>
          </w:p>
        </w:tc>
        <w:tc>
          <w:tcPr>
            <w:tcW w:w="1879" w:type="dxa"/>
            <w:vMerge w:val="restart"/>
          </w:tcPr>
          <w:p w:rsidR="00736842" w:rsidRDefault="00736842">
            <w:pPr>
              <w:pStyle w:val="ConsPlusNormal"/>
            </w:pPr>
          </w:p>
        </w:tc>
        <w:tc>
          <w:tcPr>
            <w:tcW w:w="1804" w:type="dxa"/>
            <w:vMerge w:val="restart"/>
          </w:tcPr>
          <w:p w:rsidR="00736842" w:rsidRDefault="00736842">
            <w:pPr>
              <w:pStyle w:val="ConsPlusNormal"/>
            </w:pPr>
          </w:p>
        </w:tc>
        <w:tc>
          <w:tcPr>
            <w:tcW w:w="1999" w:type="dxa"/>
            <w:vMerge w:val="restart"/>
          </w:tcPr>
          <w:p w:rsidR="00736842" w:rsidRDefault="00736842">
            <w:pPr>
              <w:pStyle w:val="ConsPlusNormal"/>
            </w:pPr>
          </w:p>
        </w:tc>
        <w:tc>
          <w:tcPr>
            <w:tcW w:w="1234" w:type="dxa"/>
            <w:vMerge w:val="restart"/>
          </w:tcPr>
          <w:p w:rsidR="00736842" w:rsidRDefault="00736842">
            <w:pPr>
              <w:pStyle w:val="ConsPlusNormal"/>
            </w:pPr>
          </w:p>
        </w:tc>
        <w:tc>
          <w:tcPr>
            <w:tcW w:w="1714" w:type="dxa"/>
            <w:vMerge w:val="restart"/>
          </w:tcPr>
          <w:p w:rsidR="00736842" w:rsidRDefault="00736842">
            <w:pPr>
              <w:pStyle w:val="ConsPlusNormal"/>
            </w:pPr>
          </w:p>
        </w:tc>
        <w:tc>
          <w:tcPr>
            <w:tcW w:w="1849" w:type="dxa"/>
            <w:vMerge w:val="restart"/>
          </w:tcPr>
          <w:p w:rsidR="00736842" w:rsidRDefault="00736842">
            <w:pPr>
              <w:pStyle w:val="ConsPlusNormal"/>
            </w:pPr>
          </w:p>
        </w:tc>
        <w:tc>
          <w:tcPr>
            <w:tcW w:w="1834" w:type="dxa"/>
            <w:vMerge w:val="restart"/>
          </w:tcPr>
          <w:p w:rsidR="00736842" w:rsidRDefault="00736842">
            <w:pPr>
              <w:pStyle w:val="ConsPlusNormal"/>
            </w:pPr>
          </w:p>
        </w:tc>
        <w:tc>
          <w:tcPr>
            <w:tcW w:w="1849" w:type="dxa"/>
          </w:tcPr>
          <w:p w:rsidR="00736842" w:rsidRDefault="00736842">
            <w:pPr>
              <w:pStyle w:val="ConsPlusNormal"/>
            </w:pPr>
            <w:r>
              <w:t>ОБ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21420" w:type="dxa"/>
            <w:gridSpan w:val="15"/>
          </w:tcPr>
          <w:p w:rsidR="00736842" w:rsidRDefault="00736842">
            <w:pPr>
              <w:pStyle w:val="ConsPlusNormal"/>
              <w:jc w:val="center"/>
              <w:outlineLvl w:val="3"/>
            </w:pPr>
            <w:r>
              <w:t>Группа 2.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собственность Томской области и (или) муниципальную собственность, не имеющие сметной стоимости</w:t>
            </w:r>
          </w:p>
        </w:tc>
      </w:tr>
      <w:tr w:rsidR="00736842">
        <w:tc>
          <w:tcPr>
            <w:tcW w:w="394" w:type="dxa"/>
            <w:vMerge w:val="restart"/>
          </w:tcPr>
          <w:p w:rsidR="00736842" w:rsidRDefault="00736842">
            <w:pPr>
              <w:pStyle w:val="ConsPlusNormal"/>
            </w:pPr>
            <w:r>
              <w:t>1</w:t>
            </w:r>
          </w:p>
        </w:tc>
        <w:tc>
          <w:tcPr>
            <w:tcW w:w="1639" w:type="dxa"/>
            <w:vMerge w:val="restart"/>
          </w:tcPr>
          <w:p w:rsidR="00736842" w:rsidRDefault="00736842">
            <w:pPr>
              <w:pStyle w:val="ConsPlusNormal"/>
            </w:pPr>
          </w:p>
        </w:tc>
        <w:tc>
          <w:tcPr>
            <w:tcW w:w="1639" w:type="dxa"/>
            <w:vMerge w:val="restart"/>
          </w:tcPr>
          <w:p w:rsidR="00736842" w:rsidRDefault="00736842">
            <w:pPr>
              <w:pStyle w:val="ConsPlusNormal"/>
              <w:jc w:val="center"/>
            </w:pPr>
            <w:r>
              <w:t>X</w:t>
            </w:r>
          </w:p>
        </w:tc>
        <w:tc>
          <w:tcPr>
            <w:tcW w:w="1879" w:type="dxa"/>
            <w:vMerge w:val="restart"/>
          </w:tcPr>
          <w:p w:rsidR="00736842" w:rsidRDefault="00736842">
            <w:pPr>
              <w:pStyle w:val="ConsPlusNormal"/>
            </w:pPr>
          </w:p>
        </w:tc>
        <w:tc>
          <w:tcPr>
            <w:tcW w:w="1804" w:type="dxa"/>
            <w:vMerge w:val="restart"/>
          </w:tcPr>
          <w:p w:rsidR="00736842" w:rsidRDefault="00736842">
            <w:pPr>
              <w:pStyle w:val="ConsPlusNormal"/>
            </w:pPr>
          </w:p>
        </w:tc>
        <w:tc>
          <w:tcPr>
            <w:tcW w:w="1999" w:type="dxa"/>
            <w:vMerge w:val="restart"/>
          </w:tcPr>
          <w:p w:rsidR="00736842" w:rsidRDefault="00736842">
            <w:pPr>
              <w:pStyle w:val="ConsPlusNormal"/>
            </w:pPr>
          </w:p>
        </w:tc>
        <w:tc>
          <w:tcPr>
            <w:tcW w:w="1234" w:type="dxa"/>
            <w:vMerge w:val="restart"/>
          </w:tcPr>
          <w:p w:rsidR="00736842" w:rsidRDefault="00736842">
            <w:pPr>
              <w:pStyle w:val="ConsPlusNormal"/>
            </w:pPr>
          </w:p>
        </w:tc>
        <w:tc>
          <w:tcPr>
            <w:tcW w:w="1714" w:type="dxa"/>
            <w:vMerge w:val="restart"/>
          </w:tcPr>
          <w:p w:rsidR="00736842" w:rsidRDefault="00736842">
            <w:pPr>
              <w:pStyle w:val="ConsPlusNormal"/>
            </w:pPr>
          </w:p>
        </w:tc>
        <w:tc>
          <w:tcPr>
            <w:tcW w:w="1849" w:type="dxa"/>
            <w:vMerge w:val="restart"/>
          </w:tcPr>
          <w:p w:rsidR="00736842" w:rsidRDefault="00736842">
            <w:pPr>
              <w:pStyle w:val="ConsPlusNormal"/>
            </w:pPr>
          </w:p>
        </w:tc>
        <w:tc>
          <w:tcPr>
            <w:tcW w:w="1834" w:type="dxa"/>
            <w:vMerge w:val="restart"/>
          </w:tcPr>
          <w:p w:rsidR="00736842" w:rsidRDefault="00736842">
            <w:pPr>
              <w:pStyle w:val="ConsPlusNormal"/>
            </w:pPr>
          </w:p>
        </w:tc>
        <w:tc>
          <w:tcPr>
            <w:tcW w:w="1849" w:type="dxa"/>
          </w:tcPr>
          <w:p w:rsidR="00736842" w:rsidRDefault="00736842">
            <w:pPr>
              <w:pStyle w:val="ConsPlusNormal"/>
            </w:pPr>
            <w:r>
              <w:t>ОБ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 xml:space="preserve">ОБ (СМР </w:t>
            </w:r>
            <w:hyperlink w:anchor="P1794" w:history="1">
              <w:r>
                <w:rPr>
                  <w:color w:val="0000FF"/>
                </w:rPr>
                <w:t>&lt;7&gt;</w:t>
              </w:r>
            </w:hyperlink>
            <w:r>
              <w:t>,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val="restart"/>
          </w:tcPr>
          <w:p w:rsidR="00736842" w:rsidRDefault="00736842">
            <w:pPr>
              <w:pStyle w:val="ConsPlusNormal"/>
            </w:pPr>
            <w:r>
              <w:t>n</w:t>
            </w:r>
          </w:p>
        </w:tc>
        <w:tc>
          <w:tcPr>
            <w:tcW w:w="1639" w:type="dxa"/>
            <w:vMerge w:val="restart"/>
          </w:tcPr>
          <w:p w:rsidR="00736842" w:rsidRDefault="00736842">
            <w:pPr>
              <w:pStyle w:val="ConsPlusNormal"/>
            </w:pPr>
          </w:p>
        </w:tc>
        <w:tc>
          <w:tcPr>
            <w:tcW w:w="1639" w:type="dxa"/>
            <w:vMerge w:val="restart"/>
          </w:tcPr>
          <w:p w:rsidR="00736842" w:rsidRDefault="00736842">
            <w:pPr>
              <w:pStyle w:val="ConsPlusNormal"/>
              <w:jc w:val="center"/>
            </w:pPr>
            <w:r>
              <w:t>X</w:t>
            </w:r>
          </w:p>
        </w:tc>
        <w:tc>
          <w:tcPr>
            <w:tcW w:w="1879" w:type="dxa"/>
            <w:vMerge w:val="restart"/>
          </w:tcPr>
          <w:p w:rsidR="00736842" w:rsidRDefault="00736842">
            <w:pPr>
              <w:pStyle w:val="ConsPlusNormal"/>
            </w:pPr>
          </w:p>
        </w:tc>
        <w:tc>
          <w:tcPr>
            <w:tcW w:w="1804" w:type="dxa"/>
            <w:vMerge w:val="restart"/>
          </w:tcPr>
          <w:p w:rsidR="00736842" w:rsidRDefault="00736842">
            <w:pPr>
              <w:pStyle w:val="ConsPlusNormal"/>
            </w:pPr>
          </w:p>
        </w:tc>
        <w:tc>
          <w:tcPr>
            <w:tcW w:w="1999" w:type="dxa"/>
            <w:vMerge w:val="restart"/>
          </w:tcPr>
          <w:p w:rsidR="00736842" w:rsidRDefault="00736842">
            <w:pPr>
              <w:pStyle w:val="ConsPlusNormal"/>
            </w:pPr>
          </w:p>
        </w:tc>
        <w:tc>
          <w:tcPr>
            <w:tcW w:w="1234" w:type="dxa"/>
            <w:vMerge w:val="restart"/>
          </w:tcPr>
          <w:p w:rsidR="00736842" w:rsidRDefault="00736842">
            <w:pPr>
              <w:pStyle w:val="ConsPlusNormal"/>
            </w:pPr>
          </w:p>
        </w:tc>
        <w:tc>
          <w:tcPr>
            <w:tcW w:w="1714" w:type="dxa"/>
            <w:vMerge w:val="restart"/>
          </w:tcPr>
          <w:p w:rsidR="00736842" w:rsidRDefault="00736842">
            <w:pPr>
              <w:pStyle w:val="ConsPlusNormal"/>
            </w:pPr>
          </w:p>
        </w:tc>
        <w:tc>
          <w:tcPr>
            <w:tcW w:w="1849" w:type="dxa"/>
            <w:vMerge w:val="restart"/>
          </w:tcPr>
          <w:p w:rsidR="00736842" w:rsidRDefault="00736842">
            <w:pPr>
              <w:pStyle w:val="ConsPlusNormal"/>
            </w:pPr>
          </w:p>
        </w:tc>
        <w:tc>
          <w:tcPr>
            <w:tcW w:w="1834" w:type="dxa"/>
            <w:vMerge w:val="restart"/>
          </w:tcPr>
          <w:p w:rsidR="00736842" w:rsidRDefault="00736842">
            <w:pPr>
              <w:pStyle w:val="ConsPlusNormal"/>
            </w:pPr>
          </w:p>
        </w:tc>
        <w:tc>
          <w:tcPr>
            <w:tcW w:w="1849" w:type="dxa"/>
          </w:tcPr>
          <w:p w:rsidR="00736842" w:rsidRDefault="00736842">
            <w:pPr>
              <w:pStyle w:val="ConsPlusNormal"/>
            </w:pPr>
            <w:r>
              <w:t>ОБ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ОБ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 xml:space="preserve">ФБ (СМР, </w:t>
            </w:r>
            <w:r>
              <w:lastRenderedPageBreak/>
              <w:t>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val="restart"/>
          </w:tcPr>
          <w:p w:rsidR="00736842" w:rsidRDefault="00736842">
            <w:pPr>
              <w:pStyle w:val="ConsPlusNormal"/>
            </w:pPr>
            <w:r>
              <w:t>Итого по переходящим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собственность Томской области и (или) муниципальную собственность</w:t>
            </w:r>
          </w:p>
        </w:tc>
        <w:tc>
          <w:tcPr>
            <w:tcW w:w="1849" w:type="dxa"/>
          </w:tcPr>
          <w:p w:rsidR="00736842" w:rsidRDefault="00736842">
            <w:pPr>
              <w:pStyle w:val="ConsPlusNormal"/>
            </w:pPr>
            <w:r>
              <w:t>ОБ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tcPr>
          <w:p w:rsidR="00736842" w:rsidRDefault="00736842"/>
        </w:tc>
        <w:tc>
          <w:tcPr>
            <w:tcW w:w="1849" w:type="dxa"/>
          </w:tcPr>
          <w:p w:rsidR="00736842" w:rsidRDefault="00736842">
            <w:pPr>
              <w:pStyle w:val="ConsPlusNormal"/>
            </w:pPr>
            <w:r>
              <w:t>ФБ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tcPr>
          <w:p w:rsidR="00736842" w:rsidRDefault="00736842"/>
        </w:tc>
        <w:tc>
          <w:tcPr>
            <w:tcW w:w="1849" w:type="dxa"/>
          </w:tcPr>
          <w:p w:rsidR="00736842" w:rsidRDefault="00736842">
            <w:pPr>
              <w:pStyle w:val="ConsPlusNormal"/>
            </w:pPr>
            <w:r>
              <w:t>МБ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tcPr>
          <w:p w:rsidR="00736842" w:rsidRDefault="00736842"/>
        </w:tc>
        <w:tc>
          <w:tcPr>
            <w:tcW w:w="1849" w:type="dxa"/>
          </w:tcPr>
          <w:p w:rsidR="00736842" w:rsidRDefault="00736842">
            <w:pPr>
              <w:pStyle w:val="ConsPlusNormal"/>
            </w:pPr>
            <w:r>
              <w:t>ВБ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21420" w:type="dxa"/>
            <w:gridSpan w:val="15"/>
          </w:tcPr>
          <w:p w:rsidR="00736842" w:rsidRDefault="00736842">
            <w:pPr>
              <w:pStyle w:val="ConsPlusNormal"/>
              <w:jc w:val="center"/>
              <w:outlineLvl w:val="3"/>
            </w:pPr>
            <w:r>
              <w:t>Группа 3.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собственность Томской области и (или) муниципальную собственность, имеющие сметную стоимость</w:t>
            </w:r>
          </w:p>
        </w:tc>
      </w:tr>
      <w:tr w:rsidR="00736842">
        <w:tc>
          <w:tcPr>
            <w:tcW w:w="394" w:type="dxa"/>
            <w:vMerge w:val="restart"/>
          </w:tcPr>
          <w:p w:rsidR="00736842" w:rsidRDefault="00736842">
            <w:pPr>
              <w:pStyle w:val="ConsPlusNormal"/>
            </w:pPr>
            <w:r>
              <w:t>1</w:t>
            </w:r>
          </w:p>
        </w:tc>
        <w:tc>
          <w:tcPr>
            <w:tcW w:w="1639" w:type="dxa"/>
            <w:vMerge w:val="restart"/>
          </w:tcPr>
          <w:p w:rsidR="00736842" w:rsidRDefault="00736842">
            <w:pPr>
              <w:pStyle w:val="ConsPlusNormal"/>
            </w:pPr>
          </w:p>
        </w:tc>
        <w:tc>
          <w:tcPr>
            <w:tcW w:w="1639" w:type="dxa"/>
            <w:vMerge w:val="restart"/>
          </w:tcPr>
          <w:p w:rsidR="00736842" w:rsidRDefault="00736842">
            <w:pPr>
              <w:pStyle w:val="ConsPlusNormal"/>
            </w:pPr>
          </w:p>
        </w:tc>
        <w:tc>
          <w:tcPr>
            <w:tcW w:w="1879" w:type="dxa"/>
            <w:vMerge w:val="restart"/>
          </w:tcPr>
          <w:p w:rsidR="00736842" w:rsidRDefault="00736842">
            <w:pPr>
              <w:pStyle w:val="ConsPlusNormal"/>
            </w:pPr>
          </w:p>
        </w:tc>
        <w:tc>
          <w:tcPr>
            <w:tcW w:w="1804" w:type="dxa"/>
            <w:vMerge w:val="restart"/>
          </w:tcPr>
          <w:p w:rsidR="00736842" w:rsidRDefault="00736842">
            <w:pPr>
              <w:pStyle w:val="ConsPlusNormal"/>
            </w:pPr>
          </w:p>
        </w:tc>
        <w:tc>
          <w:tcPr>
            <w:tcW w:w="1999" w:type="dxa"/>
            <w:vMerge w:val="restart"/>
          </w:tcPr>
          <w:p w:rsidR="00736842" w:rsidRDefault="00736842">
            <w:pPr>
              <w:pStyle w:val="ConsPlusNormal"/>
            </w:pPr>
          </w:p>
        </w:tc>
        <w:tc>
          <w:tcPr>
            <w:tcW w:w="1234" w:type="dxa"/>
            <w:vMerge w:val="restart"/>
          </w:tcPr>
          <w:p w:rsidR="00736842" w:rsidRDefault="00736842">
            <w:pPr>
              <w:pStyle w:val="ConsPlusNormal"/>
            </w:pPr>
          </w:p>
        </w:tc>
        <w:tc>
          <w:tcPr>
            <w:tcW w:w="1714" w:type="dxa"/>
            <w:vMerge w:val="restart"/>
          </w:tcPr>
          <w:p w:rsidR="00736842" w:rsidRDefault="00736842">
            <w:pPr>
              <w:pStyle w:val="ConsPlusNormal"/>
            </w:pPr>
          </w:p>
        </w:tc>
        <w:tc>
          <w:tcPr>
            <w:tcW w:w="1849" w:type="dxa"/>
            <w:vMerge w:val="restart"/>
          </w:tcPr>
          <w:p w:rsidR="00736842" w:rsidRDefault="00736842">
            <w:pPr>
              <w:pStyle w:val="ConsPlusNormal"/>
            </w:pPr>
          </w:p>
        </w:tc>
        <w:tc>
          <w:tcPr>
            <w:tcW w:w="1834" w:type="dxa"/>
            <w:vMerge w:val="restart"/>
          </w:tcPr>
          <w:p w:rsidR="00736842" w:rsidRDefault="00736842">
            <w:pPr>
              <w:pStyle w:val="ConsPlusNormal"/>
            </w:pPr>
          </w:p>
        </w:tc>
        <w:tc>
          <w:tcPr>
            <w:tcW w:w="1849" w:type="dxa"/>
          </w:tcPr>
          <w:p w:rsidR="00736842" w:rsidRDefault="00736842">
            <w:pPr>
              <w:pStyle w:val="ConsPlusNormal"/>
            </w:pPr>
            <w:r>
              <w:t>ОБ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val="restart"/>
          </w:tcPr>
          <w:p w:rsidR="00736842" w:rsidRDefault="00736842">
            <w:pPr>
              <w:pStyle w:val="ConsPlusNormal"/>
            </w:pPr>
            <w:r>
              <w:lastRenderedPageBreak/>
              <w:t>n</w:t>
            </w:r>
          </w:p>
        </w:tc>
        <w:tc>
          <w:tcPr>
            <w:tcW w:w="1639" w:type="dxa"/>
            <w:vMerge w:val="restart"/>
          </w:tcPr>
          <w:p w:rsidR="00736842" w:rsidRDefault="00736842">
            <w:pPr>
              <w:pStyle w:val="ConsPlusNormal"/>
            </w:pPr>
          </w:p>
        </w:tc>
        <w:tc>
          <w:tcPr>
            <w:tcW w:w="1639" w:type="dxa"/>
            <w:vMerge w:val="restart"/>
          </w:tcPr>
          <w:p w:rsidR="00736842" w:rsidRDefault="00736842">
            <w:pPr>
              <w:pStyle w:val="ConsPlusNormal"/>
            </w:pPr>
          </w:p>
        </w:tc>
        <w:tc>
          <w:tcPr>
            <w:tcW w:w="1879" w:type="dxa"/>
            <w:vMerge w:val="restart"/>
          </w:tcPr>
          <w:p w:rsidR="00736842" w:rsidRDefault="00736842">
            <w:pPr>
              <w:pStyle w:val="ConsPlusNormal"/>
            </w:pPr>
          </w:p>
        </w:tc>
        <w:tc>
          <w:tcPr>
            <w:tcW w:w="1804" w:type="dxa"/>
            <w:vMerge w:val="restart"/>
          </w:tcPr>
          <w:p w:rsidR="00736842" w:rsidRDefault="00736842">
            <w:pPr>
              <w:pStyle w:val="ConsPlusNormal"/>
            </w:pPr>
          </w:p>
        </w:tc>
        <w:tc>
          <w:tcPr>
            <w:tcW w:w="1999" w:type="dxa"/>
            <w:vMerge w:val="restart"/>
          </w:tcPr>
          <w:p w:rsidR="00736842" w:rsidRDefault="00736842">
            <w:pPr>
              <w:pStyle w:val="ConsPlusNormal"/>
            </w:pPr>
          </w:p>
        </w:tc>
        <w:tc>
          <w:tcPr>
            <w:tcW w:w="1234" w:type="dxa"/>
            <w:vMerge w:val="restart"/>
          </w:tcPr>
          <w:p w:rsidR="00736842" w:rsidRDefault="00736842">
            <w:pPr>
              <w:pStyle w:val="ConsPlusNormal"/>
            </w:pPr>
          </w:p>
        </w:tc>
        <w:tc>
          <w:tcPr>
            <w:tcW w:w="1714" w:type="dxa"/>
            <w:vMerge w:val="restart"/>
          </w:tcPr>
          <w:p w:rsidR="00736842" w:rsidRDefault="00736842">
            <w:pPr>
              <w:pStyle w:val="ConsPlusNormal"/>
            </w:pPr>
          </w:p>
        </w:tc>
        <w:tc>
          <w:tcPr>
            <w:tcW w:w="1849" w:type="dxa"/>
            <w:vMerge w:val="restart"/>
          </w:tcPr>
          <w:p w:rsidR="00736842" w:rsidRDefault="00736842">
            <w:pPr>
              <w:pStyle w:val="ConsPlusNormal"/>
            </w:pPr>
          </w:p>
        </w:tc>
        <w:tc>
          <w:tcPr>
            <w:tcW w:w="1834" w:type="dxa"/>
            <w:vMerge w:val="restart"/>
          </w:tcPr>
          <w:p w:rsidR="00736842" w:rsidRDefault="00736842">
            <w:pPr>
              <w:pStyle w:val="ConsPlusNormal"/>
            </w:pPr>
          </w:p>
        </w:tc>
        <w:tc>
          <w:tcPr>
            <w:tcW w:w="1849" w:type="dxa"/>
          </w:tcPr>
          <w:p w:rsidR="00736842" w:rsidRDefault="00736842">
            <w:pPr>
              <w:pStyle w:val="ConsPlusNormal"/>
            </w:pPr>
            <w:r>
              <w:t>ОБ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21420" w:type="dxa"/>
            <w:gridSpan w:val="15"/>
          </w:tcPr>
          <w:p w:rsidR="00736842" w:rsidRDefault="00736842">
            <w:pPr>
              <w:pStyle w:val="ConsPlusNormal"/>
              <w:jc w:val="center"/>
              <w:outlineLvl w:val="3"/>
            </w:pPr>
            <w:r>
              <w:t>Группа 4.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собственность Томской области и (или) муниципальную собственность, не имеющие сметной стоимости</w:t>
            </w:r>
          </w:p>
        </w:tc>
      </w:tr>
      <w:tr w:rsidR="00736842">
        <w:tc>
          <w:tcPr>
            <w:tcW w:w="394" w:type="dxa"/>
            <w:vMerge w:val="restart"/>
          </w:tcPr>
          <w:p w:rsidR="00736842" w:rsidRDefault="00736842">
            <w:pPr>
              <w:pStyle w:val="ConsPlusNormal"/>
            </w:pPr>
            <w:r>
              <w:t>1</w:t>
            </w:r>
          </w:p>
        </w:tc>
        <w:tc>
          <w:tcPr>
            <w:tcW w:w="1639" w:type="dxa"/>
            <w:vMerge w:val="restart"/>
          </w:tcPr>
          <w:p w:rsidR="00736842" w:rsidRDefault="00736842">
            <w:pPr>
              <w:pStyle w:val="ConsPlusNormal"/>
            </w:pPr>
          </w:p>
        </w:tc>
        <w:tc>
          <w:tcPr>
            <w:tcW w:w="1639" w:type="dxa"/>
            <w:vMerge w:val="restart"/>
          </w:tcPr>
          <w:p w:rsidR="00736842" w:rsidRDefault="00736842">
            <w:pPr>
              <w:pStyle w:val="ConsPlusNormal"/>
            </w:pPr>
          </w:p>
        </w:tc>
        <w:tc>
          <w:tcPr>
            <w:tcW w:w="1879" w:type="dxa"/>
            <w:vMerge w:val="restart"/>
          </w:tcPr>
          <w:p w:rsidR="00736842" w:rsidRDefault="00736842">
            <w:pPr>
              <w:pStyle w:val="ConsPlusNormal"/>
            </w:pPr>
          </w:p>
        </w:tc>
        <w:tc>
          <w:tcPr>
            <w:tcW w:w="1804" w:type="dxa"/>
            <w:vMerge w:val="restart"/>
          </w:tcPr>
          <w:p w:rsidR="00736842" w:rsidRDefault="00736842">
            <w:pPr>
              <w:pStyle w:val="ConsPlusNormal"/>
            </w:pPr>
          </w:p>
        </w:tc>
        <w:tc>
          <w:tcPr>
            <w:tcW w:w="1999" w:type="dxa"/>
            <w:vMerge w:val="restart"/>
          </w:tcPr>
          <w:p w:rsidR="00736842" w:rsidRDefault="00736842">
            <w:pPr>
              <w:pStyle w:val="ConsPlusNormal"/>
            </w:pPr>
          </w:p>
        </w:tc>
        <w:tc>
          <w:tcPr>
            <w:tcW w:w="1234" w:type="dxa"/>
            <w:vMerge w:val="restart"/>
          </w:tcPr>
          <w:p w:rsidR="00736842" w:rsidRDefault="00736842">
            <w:pPr>
              <w:pStyle w:val="ConsPlusNormal"/>
            </w:pPr>
          </w:p>
        </w:tc>
        <w:tc>
          <w:tcPr>
            <w:tcW w:w="1714" w:type="dxa"/>
            <w:vMerge w:val="restart"/>
          </w:tcPr>
          <w:p w:rsidR="00736842" w:rsidRDefault="00736842">
            <w:pPr>
              <w:pStyle w:val="ConsPlusNormal"/>
            </w:pPr>
          </w:p>
        </w:tc>
        <w:tc>
          <w:tcPr>
            <w:tcW w:w="1849" w:type="dxa"/>
            <w:vMerge w:val="restart"/>
          </w:tcPr>
          <w:p w:rsidR="00736842" w:rsidRDefault="00736842">
            <w:pPr>
              <w:pStyle w:val="ConsPlusNormal"/>
            </w:pPr>
          </w:p>
        </w:tc>
        <w:tc>
          <w:tcPr>
            <w:tcW w:w="1834" w:type="dxa"/>
            <w:vMerge w:val="restart"/>
          </w:tcPr>
          <w:p w:rsidR="00736842" w:rsidRDefault="00736842">
            <w:pPr>
              <w:pStyle w:val="ConsPlusNormal"/>
            </w:pPr>
          </w:p>
        </w:tc>
        <w:tc>
          <w:tcPr>
            <w:tcW w:w="1849" w:type="dxa"/>
          </w:tcPr>
          <w:p w:rsidR="00736842" w:rsidRDefault="00736842">
            <w:pPr>
              <w:pStyle w:val="ConsPlusNormal"/>
            </w:pPr>
            <w:r>
              <w:t>ОБ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ОБ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val="restart"/>
          </w:tcPr>
          <w:p w:rsidR="00736842" w:rsidRDefault="00736842">
            <w:pPr>
              <w:pStyle w:val="ConsPlusNormal"/>
            </w:pPr>
            <w:r>
              <w:t>n</w:t>
            </w:r>
          </w:p>
        </w:tc>
        <w:tc>
          <w:tcPr>
            <w:tcW w:w="1639" w:type="dxa"/>
            <w:vMerge w:val="restart"/>
          </w:tcPr>
          <w:p w:rsidR="00736842" w:rsidRDefault="00736842">
            <w:pPr>
              <w:pStyle w:val="ConsPlusNormal"/>
            </w:pPr>
          </w:p>
        </w:tc>
        <w:tc>
          <w:tcPr>
            <w:tcW w:w="1639" w:type="dxa"/>
            <w:vMerge w:val="restart"/>
          </w:tcPr>
          <w:p w:rsidR="00736842" w:rsidRDefault="00736842">
            <w:pPr>
              <w:pStyle w:val="ConsPlusNormal"/>
            </w:pPr>
          </w:p>
        </w:tc>
        <w:tc>
          <w:tcPr>
            <w:tcW w:w="1879" w:type="dxa"/>
            <w:vMerge w:val="restart"/>
          </w:tcPr>
          <w:p w:rsidR="00736842" w:rsidRDefault="00736842">
            <w:pPr>
              <w:pStyle w:val="ConsPlusNormal"/>
            </w:pPr>
          </w:p>
        </w:tc>
        <w:tc>
          <w:tcPr>
            <w:tcW w:w="1804" w:type="dxa"/>
            <w:vMerge w:val="restart"/>
          </w:tcPr>
          <w:p w:rsidR="00736842" w:rsidRDefault="00736842">
            <w:pPr>
              <w:pStyle w:val="ConsPlusNormal"/>
            </w:pPr>
          </w:p>
        </w:tc>
        <w:tc>
          <w:tcPr>
            <w:tcW w:w="1999" w:type="dxa"/>
            <w:vMerge w:val="restart"/>
          </w:tcPr>
          <w:p w:rsidR="00736842" w:rsidRDefault="00736842">
            <w:pPr>
              <w:pStyle w:val="ConsPlusNormal"/>
            </w:pPr>
          </w:p>
        </w:tc>
        <w:tc>
          <w:tcPr>
            <w:tcW w:w="1234" w:type="dxa"/>
            <w:vMerge w:val="restart"/>
          </w:tcPr>
          <w:p w:rsidR="00736842" w:rsidRDefault="00736842">
            <w:pPr>
              <w:pStyle w:val="ConsPlusNormal"/>
            </w:pPr>
          </w:p>
        </w:tc>
        <w:tc>
          <w:tcPr>
            <w:tcW w:w="1714" w:type="dxa"/>
            <w:vMerge w:val="restart"/>
          </w:tcPr>
          <w:p w:rsidR="00736842" w:rsidRDefault="00736842">
            <w:pPr>
              <w:pStyle w:val="ConsPlusNormal"/>
            </w:pPr>
          </w:p>
        </w:tc>
        <w:tc>
          <w:tcPr>
            <w:tcW w:w="1849" w:type="dxa"/>
            <w:vMerge w:val="restart"/>
          </w:tcPr>
          <w:p w:rsidR="00736842" w:rsidRDefault="00736842">
            <w:pPr>
              <w:pStyle w:val="ConsPlusNormal"/>
            </w:pPr>
          </w:p>
        </w:tc>
        <w:tc>
          <w:tcPr>
            <w:tcW w:w="1834" w:type="dxa"/>
            <w:vMerge w:val="restart"/>
          </w:tcPr>
          <w:p w:rsidR="00736842" w:rsidRDefault="00736842">
            <w:pPr>
              <w:pStyle w:val="ConsPlusNormal"/>
            </w:pPr>
          </w:p>
        </w:tc>
        <w:tc>
          <w:tcPr>
            <w:tcW w:w="1849" w:type="dxa"/>
          </w:tcPr>
          <w:p w:rsidR="00736842" w:rsidRDefault="00736842">
            <w:pPr>
              <w:pStyle w:val="ConsPlusNormal"/>
            </w:pPr>
            <w:r>
              <w:t>ОБ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ОБ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ФБ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МБ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 (ПСД)</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ВБ (СМР, приобретение)</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394" w:type="dxa"/>
            <w:vMerge/>
          </w:tcPr>
          <w:p w:rsidR="00736842" w:rsidRDefault="00736842"/>
        </w:tc>
        <w:tc>
          <w:tcPr>
            <w:tcW w:w="1639" w:type="dxa"/>
            <w:vMerge/>
          </w:tcPr>
          <w:p w:rsidR="00736842" w:rsidRDefault="00736842"/>
        </w:tc>
        <w:tc>
          <w:tcPr>
            <w:tcW w:w="1639" w:type="dxa"/>
            <w:vMerge/>
          </w:tcPr>
          <w:p w:rsidR="00736842" w:rsidRDefault="00736842"/>
        </w:tc>
        <w:tc>
          <w:tcPr>
            <w:tcW w:w="1879" w:type="dxa"/>
            <w:vMerge/>
          </w:tcPr>
          <w:p w:rsidR="00736842" w:rsidRDefault="00736842"/>
        </w:tc>
        <w:tc>
          <w:tcPr>
            <w:tcW w:w="1804" w:type="dxa"/>
            <w:vMerge/>
          </w:tcPr>
          <w:p w:rsidR="00736842" w:rsidRDefault="00736842"/>
        </w:tc>
        <w:tc>
          <w:tcPr>
            <w:tcW w:w="1999" w:type="dxa"/>
            <w:vMerge/>
          </w:tcPr>
          <w:p w:rsidR="00736842" w:rsidRDefault="00736842"/>
        </w:tc>
        <w:tc>
          <w:tcPr>
            <w:tcW w:w="1234" w:type="dxa"/>
            <w:vMerge/>
          </w:tcPr>
          <w:p w:rsidR="00736842" w:rsidRDefault="00736842"/>
        </w:tc>
        <w:tc>
          <w:tcPr>
            <w:tcW w:w="1714" w:type="dxa"/>
            <w:vMerge/>
          </w:tcPr>
          <w:p w:rsidR="00736842" w:rsidRDefault="00736842"/>
        </w:tc>
        <w:tc>
          <w:tcPr>
            <w:tcW w:w="1849" w:type="dxa"/>
            <w:vMerge/>
          </w:tcPr>
          <w:p w:rsidR="00736842" w:rsidRDefault="00736842"/>
        </w:tc>
        <w:tc>
          <w:tcPr>
            <w:tcW w:w="1834" w:type="dxa"/>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val="restart"/>
          </w:tcPr>
          <w:p w:rsidR="00736842" w:rsidRDefault="00736842">
            <w:pPr>
              <w:pStyle w:val="ConsPlusNormal"/>
            </w:pPr>
            <w:r>
              <w:t>Итого по вновь создаваемым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собственность Томской области и (или) муниципальную собственность</w:t>
            </w:r>
          </w:p>
        </w:tc>
        <w:tc>
          <w:tcPr>
            <w:tcW w:w="1849" w:type="dxa"/>
          </w:tcPr>
          <w:p w:rsidR="00736842" w:rsidRDefault="00736842">
            <w:pPr>
              <w:pStyle w:val="ConsPlusNormal"/>
            </w:pPr>
            <w:r>
              <w:t>ОБ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tcPr>
          <w:p w:rsidR="00736842" w:rsidRDefault="00736842"/>
        </w:tc>
        <w:tc>
          <w:tcPr>
            <w:tcW w:w="1849" w:type="dxa"/>
          </w:tcPr>
          <w:p w:rsidR="00736842" w:rsidRDefault="00736842">
            <w:pPr>
              <w:pStyle w:val="ConsPlusNormal"/>
            </w:pPr>
            <w:r>
              <w:t>ФБ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tcPr>
          <w:p w:rsidR="00736842" w:rsidRDefault="00736842"/>
        </w:tc>
        <w:tc>
          <w:tcPr>
            <w:tcW w:w="1849" w:type="dxa"/>
          </w:tcPr>
          <w:p w:rsidR="00736842" w:rsidRDefault="00736842">
            <w:pPr>
              <w:pStyle w:val="ConsPlusNormal"/>
            </w:pPr>
            <w:r>
              <w:t>МБ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tcPr>
          <w:p w:rsidR="00736842" w:rsidRDefault="00736842"/>
        </w:tc>
        <w:tc>
          <w:tcPr>
            <w:tcW w:w="1849" w:type="dxa"/>
          </w:tcPr>
          <w:p w:rsidR="00736842" w:rsidRDefault="00736842">
            <w:pPr>
              <w:pStyle w:val="ConsPlusNormal"/>
            </w:pPr>
            <w:r>
              <w:t>ВБ</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r w:rsidR="00736842">
        <w:tc>
          <w:tcPr>
            <w:tcW w:w="15985" w:type="dxa"/>
            <w:gridSpan w:val="10"/>
            <w:vMerge/>
          </w:tcPr>
          <w:p w:rsidR="00736842" w:rsidRDefault="00736842"/>
        </w:tc>
        <w:tc>
          <w:tcPr>
            <w:tcW w:w="1849" w:type="dxa"/>
          </w:tcPr>
          <w:p w:rsidR="00736842" w:rsidRDefault="00736842">
            <w:pPr>
              <w:pStyle w:val="ConsPlusNormal"/>
            </w:pPr>
            <w:r>
              <w:t>Всего</w:t>
            </w:r>
          </w:p>
        </w:tc>
        <w:tc>
          <w:tcPr>
            <w:tcW w:w="1369" w:type="dxa"/>
          </w:tcPr>
          <w:p w:rsidR="00736842" w:rsidRDefault="00736842">
            <w:pPr>
              <w:pStyle w:val="ConsPlusNormal"/>
            </w:pPr>
          </w:p>
        </w:tc>
        <w:tc>
          <w:tcPr>
            <w:tcW w:w="454" w:type="dxa"/>
          </w:tcPr>
          <w:p w:rsidR="00736842" w:rsidRDefault="00736842">
            <w:pPr>
              <w:pStyle w:val="ConsPlusNormal"/>
            </w:pPr>
          </w:p>
        </w:tc>
        <w:tc>
          <w:tcPr>
            <w:tcW w:w="454" w:type="dxa"/>
          </w:tcPr>
          <w:p w:rsidR="00736842" w:rsidRDefault="00736842">
            <w:pPr>
              <w:pStyle w:val="ConsPlusNormal"/>
            </w:pPr>
          </w:p>
        </w:tc>
        <w:tc>
          <w:tcPr>
            <w:tcW w:w="1309" w:type="dxa"/>
          </w:tcPr>
          <w:p w:rsidR="00736842" w:rsidRDefault="00736842">
            <w:pPr>
              <w:pStyle w:val="ConsPlusNormal"/>
            </w:pPr>
          </w:p>
        </w:tc>
      </w:tr>
    </w:tbl>
    <w:p w:rsidR="00736842" w:rsidRDefault="00736842">
      <w:pPr>
        <w:sectPr w:rsidR="00736842">
          <w:pgSz w:w="16838" w:h="11905" w:orient="landscape"/>
          <w:pgMar w:top="1701" w:right="1134" w:bottom="850" w:left="1134" w:header="0" w:footer="0" w:gutter="0"/>
          <w:cols w:space="720"/>
        </w:sectPr>
      </w:pPr>
    </w:p>
    <w:p w:rsidR="00736842" w:rsidRDefault="00736842">
      <w:pPr>
        <w:pStyle w:val="ConsPlusNormal"/>
        <w:jc w:val="both"/>
      </w:pPr>
    </w:p>
    <w:p w:rsidR="00736842" w:rsidRDefault="00736842">
      <w:pPr>
        <w:pStyle w:val="ConsPlusNormal"/>
        <w:ind w:firstLine="540"/>
        <w:jc w:val="both"/>
      </w:pPr>
      <w:r>
        <w:t>--------------------------------</w:t>
      </w:r>
    </w:p>
    <w:p w:rsidR="00736842" w:rsidRDefault="00736842">
      <w:pPr>
        <w:pStyle w:val="ConsPlusNormal"/>
        <w:spacing w:before="220"/>
        <w:ind w:firstLine="540"/>
        <w:jc w:val="both"/>
      </w:pPr>
      <w:bookmarkStart w:id="27" w:name="P1788"/>
      <w:bookmarkEnd w:id="27"/>
      <w:r>
        <w:t>&lt;1&gt; СД - проектно-сметная документация.</w:t>
      </w:r>
    </w:p>
    <w:p w:rsidR="00736842" w:rsidRDefault="00736842">
      <w:pPr>
        <w:pStyle w:val="ConsPlusNormal"/>
        <w:spacing w:before="220"/>
        <w:ind w:firstLine="540"/>
        <w:jc w:val="both"/>
      </w:pPr>
      <w:bookmarkStart w:id="28" w:name="P1789"/>
      <w:bookmarkEnd w:id="28"/>
      <w:r>
        <w:t>&lt;2&gt; ГРБС - главные распорядители средств областного бюджета.</w:t>
      </w:r>
    </w:p>
    <w:p w:rsidR="00736842" w:rsidRDefault="00736842">
      <w:pPr>
        <w:pStyle w:val="ConsPlusNormal"/>
        <w:spacing w:before="220"/>
        <w:ind w:firstLine="540"/>
        <w:jc w:val="both"/>
      </w:pPr>
      <w:bookmarkStart w:id="29" w:name="P1790"/>
      <w:bookmarkEnd w:id="29"/>
      <w:r>
        <w:t>&lt;3&gt; ОБ - средства областного бюджета.</w:t>
      </w:r>
    </w:p>
    <w:p w:rsidR="00736842" w:rsidRDefault="00736842">
      <w:pPr>
        <w:pStyle w:val="ConsPlusNormal"/>
        <w:spacing w:before="220"/>
        <w:ind w:firstLine="540"/>
        <w:jc w:val="both"/>
      </w:pPr>
      <w:bookmarkStart w:id="30" w:name="P1791"/>
      <w:bookmarkEnd w:id="30"/>
      <w:r>
        <w:t>&lt;4&gt; ФБ - планируемые к привлечению (привлеченные) средства федерального бюджета (по согласованию).</w:t>
      </w:r>
    </w:p>
    <w:p w:rsidR="00736842" w:rsidRDefault="00736842">
      <w:pPr>
        <w:pStyle w:val="ConsPlusNormal"/>
        <w:spacing w:before="220"/>
        <w:ind w:firstLine="540"/>
        <w:jc w:val="both"/>
      </w:pPr>
      <w:bookmarkStart w:id="31" w:name="P1792"/>
      <w:bookmarkEnd w:id="31"/>
      <w:r>
        <w:t>&lt;5&gt; МБ - средства местного бюджета исходя из установленного уровня софинансирования (по согласованию).</w:t>
      </w:r>
    </w:p>
    <w:p w:rsidR="00736842" w:rsidRDefault="00736842">
      <w:pPr>
        <w:pStyle w:val="ConsPlusNormal"/>
        <w:spacing w:before="220"/>
        <w:ind w:firstLine="540"/>
        <w:jc w:val="both"/>
      </w:pPr>
      <w:bookmarkStart w:id="32" w:name="P1793"/>
      <w:bookmarkEnd w:id="32"/>
      <w:r>
        <w:t>&lt;6&gt; ВБ - планируемые к привлечению (привлеченные) средства из внебюджетных источников (по согласованию).</w:t>
      </w:r>
    </w:p>
    <w:p w:rsidR="00736842" w:rsidRDefault="00736842">
      <w:pPr>
        <w:pStyle w:val="ConsPlusNormal"/>
        <w:spacing w:before="220"/>
        <w:ind w:firstLine="540"/>
        <w:jc w:val="both"/>
      </w:pPr>
      <w:bookmarkStart w:id="33" w:name="P1794"/>
      <w:bookmarkEnd w:id="33"/>
      <w:r>
        <w:t>&lt;7&gt; СМР - строительно-монтажные работы.</w:t>
      </w:r>
    </w:p>
    <w:p w:rsidR="00736842" w:rsidRDefault="00736842">
      <w:pPr>
        <w:pStyle w:val="ConsPlusNormal"/>
        <w:jc w:val="both"/>
      </w:pPr>
    </w:p>
    <w:p w:rsidR="00736842" w:rsidRDefault="00736842">
      <w:pPr>
        <w:pStyle w:val="ConsPlusNormal"/>
        <w:jc w:val="both"/>
      </w:pPr>
    </w:p>
    <w:p w:rsidR="00736842" w:rsidRDefault="00736842">
      <w:pPr>
        <w:pStyle w:val="ConsPlusNormal"/>
        <w:pBdr>
          <w:top w:val="single" w:sz="6" w:space="0" w:color="auto"/>
        </w:pBdr>
        <w:spacing w:before="100" w:after="100"/>
        <w:jc w:val="both"/>
        <w:rPr>
          <w:sz w:val="2"/>
          <w:szCs w:val="2"/>
        </w:rPr>
      </w:pPr>
    </w:p>
    <w:p w:rsidR="000B1151" w:rsidRDefault="000B1151">
      <w:bookmarkStart w:id="34" w:name="_GoBack"/>
      <w:bookmarkEnd w:id="34"/>
    </w:p>
    <w:sectPr w:rsidR="000B1151" w:rsidSect="0092326F">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842"/>
    <w:rsid w:val="000B1151"/>
    <w:rsid w:val="00736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68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368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368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368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368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3684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3684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3684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68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368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368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368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368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3684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3684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3684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A99F69CF85AD03E1E20B67CBBB8D33BBDC772AC8DCA049B63F11436EE750E541EF20C474132EE5CC1B270F4A4BA79F26EA01411C206904A8D61BB77KCW4I" TargetMode="External"/><Relationship Id="rId21" Type="http://schemas.openxmlformats.org/officeDocument/2006/relationships/hyperlink" Target="consultantplus://offline/ref=AA99F69CF85AD03E1E20B67CBBB8D33BBDC772AC8DC8059E6FF01436EE750E541EF20C475332B650C3B36EF4A3AF2FA328KFW4I" TargetMode="External"/><Relationship Id="rId42" Type="http://schemas.openxmlformats.org/officeDocument/2006/relationships/hyperlink" Target="consultantplus://offline/ref=AA99F69CF85AD03E1E20A871ADD48D3FBFC924A18ECF0AC937AC1261B12508014CB2521E0077FD5DC0AC72F4A0KBW0I" TargetMode="External"/><Relationship Id="rId47" Type="http://schemas.openxmlformats.org/officeDocument/2006/relationships/hyperlink" Target="consultantplus://offline/ref=AA99F69CF85AD03E1E20B67CBBB8D33BBDC772AC8DCD039E6CFA1436EE750E541EF20C474132EE5CC1B270FCA2BA79F26EA01411C206904A8D61BB77KCW4I" TargetMode="External"/><Relationship Id="rId63" Type="http://schemas.openxmlformats.org/officeDocument/2006/relationships/hyperlink" Target="consultantplus://offline/ref=AA99F69CF85AD03E1E20B67CBBB8D33BBDC772AC8DCA069D6AFA1436EE750E541EF20C474132EE5CC1B270F7A1BA79F26EA01411C206904A8D61BB77KCW4I" TargetMode="External"/><Relationship Id="rId68" Type="http://schemas.openxmlformats.org/officeDocument/2006/relationships/hyperlink" Target="consultantplus://offline/ref=AA99F69CF85AD03E1E20B67CBBB8D33BBDC772AC8DCA069D6AFA1436EE750E541EF20C474132EE5CC1B270F7ABBA79F26EA01411C206904A8D61BB77KCW4I" TargetMode="External"/><Relationship Id="rId84" Type="http://schemas.openxmlformats.org/officeDocument/2006/relationships/hyperlink" Target="consultantplus://offline/ref=AA99F69CF85AD03E1E20B67CBBB8D33BBDC772AC8DCA069D6AFA1436EE750E541EF20C474132EE5CC1B270F0A7BA79F26EA01411C206904A8D61BB77KCW4I" TargetMode="External"/><Relationship Id="rId89" Type="http://schemas.openxmlformats.org/officeDocument/2006/relationships/hyperlink" Target="consultantplus://offline/ref=AA99F69CF85AD03E1E20B67CBBB8D33BBDC772AC8DCA069D6AFA1436EE750E541EF20C474132EE5CC1B270F1A1BA79F26EA01411C206904A8D61BB77KCW4I" TargetMode="External"/><Relationship Id="rId112" Type="http://schemas.openxmlformats.org/officeDocument/2006/relationships/theme" Target="theme/theme1.xml"/><Relationship Id="rId16" Type="http://schemas.openxmlformats.org/officeDocument/2006/relationships/hyperlink" Target="consultantplus://offline/ref=AA99F69CF85AD03E1E20B67CBBB8D33BBDC772AC84C8099E6DF3493CE62C025619FD53424623EE5FC0AC70F5BCB32DA1K2WBI" TargetMode="External"/><Relationship Id="rId107" Type="http://schemas.openxmlformats.org/officeDocument/2006/relationships/hyperlink" Target="consultantplus://offline/ref=AA99F69CF85AD03E1E20B67CBBB8D33BBDC772AC8DCD039E6CFA1436EE750E541EF20C474132EE5CC1B270FCA2BA79F26EA01411C206904A8D61BB77KCW4I" TargetMode="External"/><Relationship Id="rId11" Type="http://schemas.openxmlformats.org/officeDocument/2006/relationships/hyperlink" Target="consultantplus://offline/ref=AA99F69CF85AD03E1E20B67CBBB8D33BBDC772AC8DCA069D6AFA1436EE750E541EF20C474132EE5CC1B270F4A4BA79F26EA01411C206904A8D61BB77KCW4I" TargetMode="External"/><Relationship Id="rId32" Type="http://schemas.openxmlformats.org/officeDocument/2006/relationships/hyperlink" Target="consultantplus://offline/ref=AA99F69CF85AD03E1E20A871ADD48D3FBDCE25A288CF0AC937AC1261B12508014CB2521E0077FD5DC0AC72F4A0KBW0I" TargetMode="External"/><Relationship Id="rId37" Type="http://schemas.openxmlformats.org/officeDocument/2006/relationships/hyperlink" Target="consultantplus://offline/ref=AA99F69CF85AD03E1E20A871ADD48D3FBDCF2CA48DCF0AC937AC1261B12508014CB2521E0077FD5DC0AC72F4A0KBW0I" TargetMode="External"/><Relationship Id="rId53" Type="http://schemas.openxmlformats.org/officeDocument/2006/relationships/hyperlink" Target="consultantplus://offline/ref=AA99F69CF85AD03E1E20B67CBBB8D33BBDC772AC8DCA069D6AFA1436EE750E541EF20C474132EE5CC1B270F6A6BA79F26EA01411C206904A8D61BB77KCW4I" TargetMode="External"/><Relationship Id="rId58" Type="http://schemas.openxmlformats.org/officeDocument/2006/relationships/hyperlink" Target="consultantplus://offline/ref=AA99F69CF85AD03E1E20B67CBBB8D33BBDC772AC8DCA069D6AFA1436EE750E541EF20C474132EE5CC1B270F6ABBA79F26EA01411C206904A8D61BB77KCW4I" TargetMode="External"/><Relationship Id="rId74" Type="http://schemas.openxmlformats.org/officeDocument/2006/relationships/hyperlink" Target="consultantplus://offline/ref=AA99F69CF85AD03E1E20B67CBBB8D33BBDC772AC8DCD059F6AFD1436EE750E541EF20C474132EE5CC1B270F4A5BA79F26EA01411C206904A8D61BB77KCW4I" TargetMode="External"/><Relationship Id="rId79" Type="http://schemas.openxmlformats.org/officeDocument/2006/relationships/hyperlink" Target="consultantplus://offline/ref=AA99F69CF85AD03E1E20B67CBBB8D33BBDC772AC8DCD059F6AFD1436EE750E541EF20C474132EE5CC1B270F5A2BA79F26EA01411C206904A8D61BB77KCW4I" TargetMode="External"/><Relationship Id="rId102" Type="http://schemas.openxmlformats.org/officeDocument/2006/relationships/hyperlink" Target="consultantplus://offline/ref=AA99F69CF85AD03E1E20B67CBBB8D33BBDC772AC8DCA069D6AFA1436EE750E541EF20C474132EE5CC1B270F1AABA79F26EA01411C206904A8D61BB77KCW4I" TargetMode="External"/><Relationship Id="rId5" Type="http://schemas.openxmlformats.org/officeDocument/2006/relationships/hyperlink" Target="https://www.consultant.ru" TargetMode="External"/><Relationship Id="rId90" Type="http://schemas.openxmlformats.org/officeDocument/2006/relationships/hyperlink" Target="consultantplus://offline/ref=AA99F69CF85AD03E1E20B67CBBB8D33BBDC772AC8DCA069D6AFA1436EE750E541EF20C474132EE5CC1B270F1A7BA79F26EA01411C206904A8D61BB77KCW4I" TargetMode="External"/><Relationship Id="rId95" Type="http://schemas.openxmlformats.org/officeDocument/2006/relationships/hyperlink" Target="consultantplus://offline/ref=AA99F69CF85AD03E1E20B67CBBB8D33BBDC772AC8DCD059F6AFD1436EE750E541EF20C474132EE5CC1B270F5A6BA79F26EA01411C206904A8D61BB77KCW4I" TargetMode="External"/><Relationship Id="rId22" Type="http://schemas.openxmlformats.org/officeDocument/2006/relationships/hyperlink" Target="consultantplus://offline/ref=AA99F69CF85AD03E1E20B67CBBB8D33BBDC772AC8DCB02966EF81436EE750E541EF20C475332B650C3B36EF4A3AF2FA328KFW4I" TargetMode="External"/><Relationship Id="rId27" Type="http://schemas.openxmlformats.org/officeDocument/2006/relationships/hyperlink" Target="consultantplus://offline/ref=AA99F69CF85AD03E1E20B67CBBB8D33BBDC772AC8DCA069D6AFA1436EE750E541EF20C474132EE5CC1B270F5A2BA79F26EA01411C206904A8D61BB77KCW4I" TargetMode="External"/><Relationship Id="rId43" Type="http://schemas.openxmlformats.org/officeDocument/2006/relationships/hyperlink" Target="consultantplus://offline/ref=AA99F69CF85AD03E1E20B67CBBB8D33BBDC772AC8DCA069D6AFA1436EE750E541EF20C474132EE5CC1B270F5A3BA79F26EA01411C206904A8D61BB77KCW4I" TargetMode="External"/><Relationship Id="rId48" Type="http://schemas.openxmlformats.org/officeDocument/2006/relationships/hyperlink" Target="consultantplus://offline/ref=AA99F69CF85AD03E1E20B67CBBB8D33BBDC772AC8DCD039E6CFA1436EE750E541EF20C474132EE5CC1B270FCA2BA79F26EA01411C206904A8D61BB77KCW4I" TargetMode="External"/><Relationship Id="rId64" Type="http://schemas.openxmlformats.org/officeDocument/2006/relationships/hyperlink" Target="consultantplus://offline/ref=AA99F69CF85AD03E1E20B67CBBB8D33BBDC772AC8DCA069D6AFA1436EE750E541EF20C474132EE5CC1B270F7A7BA79F26EA01411C206904A8D61BB77KCW4I" TargetMode="External"/><Relationship Id="rId69" Type="http://schemas.openxmlformats.org/officeDocument/2006/relationships/hyperlink" Target="consultantplus://offline/ref=AA99F69CF85AD03E1E20B67CBBB8D33BBDC772AC8DCA069D6AFA1436EE750E541EF20C474132EE5CC1B270F0A2BA79F26EA01411C206904A8D61BB77KCW4I" TargetMode="External"/><Relationship Id="rId80" Type="http://schemas.openxmlformats.org/officeDocument/2006/relationships/hyperlink" Target="consultantplus://offline/ref=AA99F69CF85AD03E1E20B67CBBB8D33BBDC772AC8DCD059F6AFD1436EE750E541EF20C474132EE5CC1B270F5A5BA79F26EA01411C206904A8D61BB77KCW4I" TargetMode="External"/><Relationship Id="rId85" Type="http://schemas.openxmlformats.org/officeDocument/2006/relationships/hyperlink" Target="consultantplus://offline/ref=AA99F69CF85AD03E1E20B67CBBB8D33BBDC772AC8DCA069D6AFA1436EE750E541EF20C474132EE5CC1B270F0A5BA79F26EA01411C206904A8D61BB77KCW4I" TargetMode="External"/><Relationship Id="rId12" Type="http://schemas.openxmlformats.org/officeDocument/2006/relationships/hyperlink" Target="consultantplus://offline/ref=AA99F69CF85AD03E1E20B67CBBB8D33BBDC772AC8DCA069D6AFA1436EE750E541EF20C474132EE5CC1B270F4A5BA79F26EA01411C206904A8D61BB77KCW4I" TargetMode="External"/><Relationship Id="rId17" Type="http://schemas.openxmlformats.org/officeDocument/2006/relationships/hyperlink" Target="consultantplus://offline/ref=AA99F69CF85AD03E1E20B67CBBB8D33BBDC772AC84C107986BF3493CE62C025619FD53424623EE5FC0AC70F5BCB32DA1K2WBI" TargetMode="External"/><Relationship Id="rId33" Type="http://schemas.openxmlformats.org/officeDocument/2006/relationships/hyperlink" Target="consultantplus://offline/ref=AA99F69CF85AD03E1E20A871ADD48D3FBDCE25A28FCC0AC937AC1261B12508014CB2521E0077FD5DC0AC72F4A0KBW0I" TargetMode="External"/><Relationship Id="rId38" Type="http://schemas.openxmlformats.org/officeDocument/2006/relationships/hyperlink" Target="consultantplus://offline/ref=AA99F69CF85AD03E1E20A871ADD48D3FBEC42EA689C10AC937AC1261B12508014CB2521E0077FD5DC0AC72F4A0KBW0I" TargetMode="External"/><Relationship Id="rId59" Type="http://schemas.openxmlformats.org/officeDocument/2006/relationships/hyperlink" Target="consultantplus://offline/ref=AA99F69CF85AD03E1E20B67CBBB8D33BBDC772AC8DCA069D6AFA1436EE750E541EF20C474132EE5CC1B270F7A2BA79F26EA01411C206904A8D61BB77KCW4I" TargetMode="External"/><Relationship Id="rId103" Type="http://schemas.openxmlformats.org/officeDocument/2006/relationships/hyperlink" Target="consultantplus://offline/ref=AA99F69CF85AD03E1E20B67CBBB8D33BBDC772AC8DCA069D6AFA1436EE750E541EF20C474132EE5CC1B270F2A2BA79F26EA01411C206904A8D61BB77KCW4I" TargetMode="External"/><Relationship Id="rId108" Type="http://schemas.openxmlformats.org/officeDocument/2006/relationships/hyperlink" Target="consultantplus://offline/ref=AA99F69CF85AD03E1E20B67CBBB8D33BBDC772AC8DCD039E6CFA1436EE750E541EF20C474132EE5CC1B270FCA2BA79F26EA01411C206904A8D61BB77KCW4I" TargetMode="External"/><Relationship Id="rId54" Type="http://schemas.openxmlformats.org/officeDocument/2006/relationships/hyperlink" Target="consultantplus://offline/ref=AA99F69CF85AD03E1E20B67CBBB8D33BBDC772AC8DCD029C63FE1436EE750E541EF20C474132EE5CC1B270F6A0BA79F26EA01411C206904A8D61BB77KCW4I" TargetMode="External"/><Relationship Id="rId70" Type="http://schemas.openxmlformats.org/officeDocument/2006/relationships/hyperlink" Target="consultantplus://offline/ref=AA99F69CF85AD03E1E20B67CBBB8D33BBDC772AC8DCA069D6AFA1436EE750E541EF20C474132EE5CC1B270F0A3BA79F26EA01411C206904A8D61BB77KCW4I" TargetMode="External"/><Relationship Id="rId75" Type="http://schemas.openxmlformats.org/officeDocument/2006/relationships/hyperlink" Target="consultantplus://offline/ref=AA99F69CF85AD03E1E20B67CBBB8D33BBDC772AC8DCD059F6AFD1436EE750E541EF20C474132EE5CC1B270F5A5BA79F26EA01411C206904A8D61BB77KCW4I" TargetMode="External"/><Relationship Id="rId91" Type="http://schemas.openxmlformats.org/officeDocument/2006/relationships/hyperlink" Target="consultantplus://offline/ref=AA99F69CF85AD03E1E20A871ADD48D3FBFC924A18FCC0AC937AC1261B12508014CB2521E0077FD5DC0AC72F4A0KBW0I" TargetMode="External"/><Relationship Id="rId96" Type="http://schemas.openxmlformats.org/officeDocument/2006/relationships/hyperlink" Target="consultantplus://offline/ref=AA99F69CF85AD03E1E20B67CBBB8D33BBDC772AC8DC9079D6CFF1436EE750E541EF20C475332B650C3B36EF4A3AF2FA328KFW4I" TargetMode="External"/><Relationship Id="rId1" Type="http://schemas.openxmlformats.org/officeDocument/2006/relationships/styles" Target="styles.xml"/><Relationship Id="rId6" Type="http://schemas.openxmlformats.org/officeDocument/2006/relationships/hyperlink" Target="consultantplus://offline/ref=AA99F69CF85AD03E1E20B67CBBB8D33BBDC772AC8DCA049B63F11436EE750E541EF20C474132EE5CC1B270F4A7BA79F26EA01411C206904A8D61BB77KCW4I" TargetMode="External"/><Relationship Id="rId15" Type="http://schemas.openxmlformats.org/officeDocument/2006/relationships/hyperlink" Target="consultantplus://offline/ref=AA99F69CF85AD03E1E20B67CBBB8D33BBDC772AC84C907996BF3493CE62C025619FD53424623EE5FC0AC70F5BCB32DA1K2WBI" TargetMode="External"/><Relationship Id="rId23" Type="http://schemas.openxmlformats.org/officeDocument/2006/relationships/hyperlink" Target="consultantplus://offline/ref=AA99F69CF85AD03E1E20B67CBBB8D33BBDC772AC8DCB099C68FE1436EE750E541EF20C475332B650C3B36EF4A3AF2FA328KFW4I" TargetMode="External"/><Relationship Id="rId28" Type="http://schemas.openxmlformats.org/officeDocument/2006/relationships/hyperlink" Target="consultantplus://offline/ref=AA99F69CF85AD03E1E20B67CBBB8D33BBDC772AC8DCD059F6AFD1436EE750E541EF20C474132EE5CC1B270F4A4BA79F26EA01411C206904A8D61BB77KCW4I" TargetMode="External"/><Relationship Id="rId36" Type="http://schemas.openxmlformats.org/officeDocument/2006/relationships/hyperlink" Target="consultantplus://offline/ref=AA99F69CF85AD03E1E20A871ADD48D3FBFCF24A48ECD0AC937AC1261B12508014CB2521E0077FD5DC0AC72F4A0KBW0I" TargetMode="External"/><Relationship Id="rId49" Type="http://schemas.openxmlformats.org/officeDocument/2006/relationships/hyperlink" Target="consultantplus://offline/ref=AA99F69CF85AD03E1E20B67CBBB8D33BBDC772AC8DCA069D6AFA1436EE750E541EF20C474132EE5CC1B270F5A4BA79F26EA01411C206904A8D61BB77KCW4I" TargetMode="External"/><Relationship Id="rId57" Type="http://schemas.openxmlformats.org/officeDocument/2006/relationships/hyperlink" Target="consultantplus://offline/ref=AA99F69CF85AD03E1E20B67CBBB8D33BBDC772AC8DCA069D6AFA1436EE750E541EF20C474132EE5CC1B270F6A5BA79F26EA01411C206904A8D61BB77KCW4I" TargetMode="External"/><Relationship Id="rId106" Type="http://schemas.openxmlformats.org/officeDocument/2006/relationships/hyperlink" Target="consultantplus://offline/ref=AA99F69CF85AD03E1E20B67CBBB8D33BBDC772AC8DCD039E6CFA1436EE750E541EF20C474132EE5CC1B271F3A2BA79F26EA01411C206904A8D61BB77KCW4I" TargetMode="External"/><Relationship Id="rId10" Type="http://schemas.openxmlformats.org/officeDocument/2006/relationships/hyperlink" Target="consultantplus://offline/ref=AA99F69CF85AD03E1E20B67CBBB8D33BBDC772AC8DCA019B6FFE1436EE750E541EF20C475332B650C3B36EF4A3AF2FA328KFW4I" TargetMode="External"/><Relationship Id="rId31" Type="http://schemas.openxmlformats.org/officeDocument/2006/relationships/hyperlink" Target="consultantplus://offline/ref=AA99F69CF85AD03E1E20A871ADD48D3FBDCE25A288CC0AC937AC1261B12508014CB2521E0077FD5DC0AC72F4A0KBW0I" TargetMode="External"/><Relationship Id="rId44" Type="http://schemas.openxmlformats.org/officeDocument/2006/relationships/hyperlink" Target="consultantplus://offline/ref=AA99F69CF85AD03E1E20B67CBBB8D33BBDC772AC8DCA069D6AFA1436EE750E541EF20C474132EE5CC1B270F5A1BA79F26EA01411C206904A8D61BB77KCW4I" TargetMode="External"/><Relationship Id="rId52" Type="http://schemas.openxmlformats.org/officeDocument/2006/relationships/hyperlink" Target="consultantplus://offline/ref=AA99F69CF85AD03E1E20B67CBBB8D33BBDC772AC8DCA069D6AFA1436EE750E541EF20C474132EE5CC1B270F6A0BA79F26EA01411C206904A8D61BB77KCW4I" TargetMode="External"/><Relationship Id="rId60" Type="http://schemas.openxmlformats.org/officeDocument/2006/relationships/hyperlink" Target="consultantplus://offline/ref=AA99F69CF85AD03E1E20B67CBBB8D33BBDC772AC8DCA069D6AFA1436EE750E541EF20C474132EE5CC1B270F7A3BA79F26EA01411C206904A8D61BB77KCW4I" TargetMode="External"/><Relationship Id="rId65" Type="http://schemas.openxmlformats.org/officeDocument/2006/relationships/hyperlink" Target="consultantplus://offline/ref=AA99F69CF85AD03E1E20B67CBBB8D33BBDC772AC8DCA069D6AFA1436EE750E541EF20C474132EE5CC1B270F7A4BA79F26EA01411C206904A8D61BB77KCW4I" TargetMode="External"/><Relationship Id="rId73" Type="http://schemas.openxmlformats.org/officeDocument/2006/relationships/hyperlink" Target="consultantplus://offline/ref=AA99F69CF85AD03E1E20B67CBBB8D33BBDC772AC8DCD059F6AFD1436EE750E541EF20C474132EE5CC1B270F4A5BA79F26EA01411C206904A8D61BB77KCW4I" TargetMode="External"/><Relationship Id="rId78" Type="http://schemas.openxmlformats.org/officeDocument/2006/relationships/hyperlink" Target="consultantplus://offline/ref=AA99F69CF85AD03E1E20B67CBBB8D33BBDC772AC8DCD039E6CFA1436EE750E541EF20C474132EE5CC1B270FCA2BA79F26EA01411C206904A8D61BB77KCW4I" TargetMode="External"/><Relationship Id="rId81" Type="http://schemas.openxmlformats.org/officeDocument/2006/relationships/hyperlink" Target="consultantplus://offline/ref=AA99F69CF85AD03E1E20B67CBBB8D33BBDC772AC8DCD059F6AFD1436EE750E541EF20C474132EE5CC1B270F5A2BA79F26EA01411C206904A8D61BB77KCW4I" TargetMode="External"/><Relationship Id="rId86" Type="http://schemas.openxmlformats.org/officeDocument/2006/relationships/hyperlink" Target="consultantplus://offline/ref=AA99F69CF85AD03E1E20B67CBBB8D33BBDC772AC8DCA069D6AFA1436EE750E541EF20C474132EE5CC1B270F0ABBA79F26EA01411C206904A8D61BB77KCW4I" TargetMode="External"/><Relationship Id="rId94" Type="http://schemas.openxmlformats.org/officeDocument/2006/relationships/hyperlink" Target="consultantplus://offline/ref=AA99F69CF85AD03E1E20B67CBBB8D33BBDC772AC8DCA069D6AFA1436EE750E541EF20C474132EE5CC1B270F1A4BA79F26EA01411C206904A8D61BB77KCW4I" TargetMode="External"/><Relationship Id="rId99" Type="http://schemas.openxmlformats.org/officeDocument/2006/relationships/hyperlink" Target="consultantplus://offline/ref=AA99F69CF85AD03E1E20B67CBBB8D33BBDC772AC8DCD059F6AFD1436EE750E541EF20C474132EE5CC1B270F5A7BA79F26EA01411C206904A8D61BB77KCW4I" TargetMode="External"/><Relationship Id="rId101" Type="http://schemas.openxmlformats.org/officeDocument/2006/relationships/hyperlink" Target="consultantplus://offline/ref=AA99F69CF85AD03E1E20B67CBBB8D33BBDC772AC8DCD059F6AFD1436EE750E541EF20C474132EE5CC1B270F5A4BA79F26EA01411C206904A8D61BB77KCW4I" TargetMode="External"/><Relationship Id="rId4" Type="http://schemas.openxmlformats.org/officeDocument/2006/relationships/webSettings" Target="webSettings.xml"/><Relationship Id="rId9" Type="http://schemas.openxmlformats.org/officeDocument/2006/relationships/hyperlink" Target="consultantplus://offline/ref=AA99F69CF85AD03E1E20A871ADD48D3FBFC929A88BCE0AC937AC1261B12508015EB20A120275E155C2B924A5E6E420A12BEB1912DD1A9049K9W2I" TargetMode="External"/><Relationship Id="rId13" Type="http://schemas.openxmlformats.org/officeDocument/2006/relationships/hyperlink" Target="consultantplus://offline/ref=AA99F69CF85AD03E1E20B67CBBB8D33BBDC772AC8DCB089B68F81436EE750E541EF20C475332B650C3B36EF4A3AF2FA328KFW4I" TargetMode="External"/><Relationship Id="rId18" Type="http://schemas.openxmlformats.org/officeDocument/2006/relationships/hyperlink" Target="consultantplus://offline/ref=AA99F69CF85AD03E1E20B67CBBB8D33BBDC772AC85C903996AF3493CE62C025619FD5350467BE25DC1B270F1A9E57CE77FF81B12DD1891559163B9K7W4I" TargetMode="External"/><Relationship Id="rId39" Type="http://schemas.openxmlformats.org/officeDocument/2006/relationships/hyperlink" Target="consultantplus://offline/ref=AA99F69CF85AD03E1E20A871ADD48D3FBFCE2FA589C80AC937AC1261B12508014CB2521E0077FD5DC0AC72F4A0KBW0I" TargetMode="External"/><Relationship Id="rId109" Type="http://schemas.openxmlformats.org/officeDocument/2006/relationships/hyperlink" Target="consultantplus://offline/ref=AA99F69CF85AD03E1E20B67CBBB8D33BBDC772AC8DCA019F6AFE1436EE750E541EF20C475332B650C3B36EF4A3AF2FA328KFW4I" TargetMode="External"/><Relationship Id="rId34" Type="http://schemas.openxmlformats.org/officeDocument/2006/relationships/hyperlink" Target="consultantplus://offline/ref=AA99F69CF85AD03E1E20A871ADD48D3FBDCE25A28FCF0AC937AC1261B12508014CB2521E0077FD5DC0AC72F4A0KBW0I" TargetMode="External"/><Relationship Id="rId50" Type="http://schemas.openxmlformats.org/officeDocument/2006/relationships/hyperlink" Target="consultantplus://offline/ref=AA99F69CF85AD03E1E20B67CBBB8D33BBDC772AC8DCA069D6AFA1436EE750E541EF20C474132EE5CC1B270F5ABBA79F26EA01411C206904A8D61BB77KCW4I" TargetMode="External"/><Relationship Id="rId55" Type="http://schemas.openxmlformats.org/officeDocument/2006/relationships/hyperlink" Target="consultantplus://offline/ref=AA99F69CF85AD03E1E20B67CBBB8D33BBDC772AC8DCD039E6CFA1436EE750E541EF20C474132EE5CC1B270FCA2BA79F26EA01411C206904A8D61BB77KCW4I" TargetMode="External"/><Relationship Id="rId76" Type="http://schemas.openxmlformats.org/officeDocument/2006/relationships/hyperlink" Target="consultantplus://offline/ref=AA99F69CF85AD03E1E20B67CBBB8D33BBDC772AC8DCD059F6AFD1436EE750E541EF20C474132EE5CC1B270F4ABBA79F26EA01411C206904A8D61BB77KCW4I" TargetMode="External"/><Relationship Id="rId97" Type="http://schemas.openxmlformats.org/officeDocument/2006/relationships/hyperlink" Target="consultantplus://offline/ref=AA99F69CF85AD03E1E20A871ADD48D3FBFCB2CA585CA0AC937AC1261B12508014CB2521E0077FD5DC0AC72F4A0KBW0I" TargetMode="External"/><Relationship Id="rId104" Type="http://schemas.openxmlformats.org/officeDocument/2006/relationships/hyperlink" Target="consultantplus://offline/ref=AA99F69CF85AD03E1E20B67CBBB8D33BBDC772AC8DCA049B63F11436EE750E541EF20C474132EE5CC1B270F5A3BA79F26EA01411C206904A8D61BB77KCW4I" TargetMode="External"/><Relationship Id="rId7" Type="http://schemas.openxmlformats.org/officeDocument/2006/relationships/hyperlink" Target="consultantplus://offline/ref=AA99F69CF85AD03E1E20B67CBBB8D33BBDC772AC8DCA069D6AFA1436EE750E541EF20C474132EE5CC1B270F4A7BA79F26EA01411C206904A8D61BB77KCW4I" TargetMode="External"/><Relationship Id="rId71" Type="http://schemas.openxmlformats.org/officeDocument/2006/relationships/hyperlink" Target="consultantplus://offline/ref=AA99F69CF85AD03E1E20A871ADD48D3FBFC929A88BCE0AC937AC1261B12508015EB20A120275E155C5B924A5E6E420A12BEB1912DD1A9049K9W2I" TargetMode="External"/><Relationship Id="rId92" Type="http://schemas.openxmlformats.org/officeDocument/2006/relationships/hyperlink" Target="consultantplus://offline/ref=AA99F69CF85AD03E1E20A871ADD48D3FBFCD24A489C00AC937AC1261B12508014CB2521E0077FD5DC0AC72F4A0KBW0I" TargetMode="External"/><Relationship Id="rId2" Type="http://schemas.microsoft.com/office/2007/relationships/stylesWithEffects" Target="stylesWithEffects.xml"/><Relationship Id="rId29" Type="http://schemas.openxmlformats.org/officeDocument/2006/relationships/hyperlink" Target="consultantplus://offline/ref=AA99F69CF85AD03E1E20A871ADD48D3FBDCE25A288CA0AC937AC1261B12508014CB2521E0077FD5DC0AC72F4A0KBW0I" TargetMode="External"/><Relationship Id="rId24" Type="http://schemas.openxmlformats.org/officeDocument/2006/relationships/hyperlink" Target="consultantplus://offline/ref=AA99F69CF85AD03E1E20B67CBBB8D33BBDC772AC8DCB089B6AFF1436EE750E541EF20C474132EE5CC1B270F5A4BA79F26EA01411C206904A8D61BB77KCW4I" TargetMode="External"/><Relationship Id="rId40" Type="http://schemas.openxmlformats.org/officeDocument/2006/relationships/hyperlink" Target="consultantplus://offline/ref=AA99F69CF85AD03E1E20A871ADD48D3FBFCF2EA68BC80AC937AC1261B12508015EB20A120276E35DC8B924A5E6E420A12BEB1912DD1A9049K9W2I" TargetMode="External"/><Relationship Id="rId45" Type="http://schemas.openxmlformats.org/officeDocument/2006/relationships/hyperlink" Target="consultantplus://offline/ref=AA99F69CF85AD03E1E20A871ADD48D3FBFC929A88BCE0AC937AC1261B12508015EB20A110375E15695E334A1AFB32CBD2AF40711C31AK9W1I" TargetMode="External"/><Relationship Id="rId66" Type="http://schemas.openxmlformats.org/officeDocument/2006/relationships/hyperlink" Target="consultantplus://offline/ref=AA99F69CF85AD03E1E20B67CBBB8D33BBDC772AC8DCA069D6AFA1436EE750E541EF20C474132EE5CC1B270F7A5BA79F26EA01411C206904A8D61BB77KCW4I" TargetMode="External"/><Relationship Id="rId87" Type="http://schemas.openxmlformats.org/officeDocument/2006/relationships/hyperlink" Target="consultantplus://offline/ref=AA99F69CF85AD03E1E20B67CBBB8D33BBDC772AC8DCA069D6AFA1436EE750E541EF20C474132EE5CC1B270F1A3BA79F26EA01411C206904A8D61BB77KCW4I" TargetMode="External"/><Relationship Id="rId110" Type="http://schemas.openxmlformats.org/officeDocument/2006/relationships/image" Target="media/image1.wmf"/><Relationship Id="rId61" Type="http://schemas.openxmlformats.org/officeDocument/2006/relationships/hyperlink" Target="consultantplus://offline/ref=AA99F69CF85AD03E1E20B67CBBB8D33BBDC772AC8DCA069D6AFA1436EE750E541EF20C474132EE5CC1B270F7A0BA79F26EA01411C206904A8D61BB77KCW4I" TargetMode="External"/><Relationship Id="rId82" Type="http://schemas.openxmlformats.org/officeDocument/2006/relationships/hyperlink" Target="consultantplus://offline/ref=AA99F69CF85AD03E1E20B67CBBB8D33BBDC772AC8DCA069D6AFA1436EE750E541EF20C474132EE5CC1B270F0A0BA79F26EA01411C206904A8D61BB77KCW4I" TargetMode="External"/><Relationship Id="rId19" Type="http://schemas.openxmlformats.org/officeDocument/2006/relationships/hyperlink" Target="consultantplus://offline/ref=AA99F69CF85AD03E1E20B67CBBB8D33BBDC772AC85CA07996AF3493CE62C025619FD53424623EE5FC0AC70F5BCB32DA1K2WBI" TargetMode="External"/><Relationship Id="rId14" Type="http://schemas.openxmlformats.org/officeDocument/2006/relationships/hyperlink" Target="consultantplus://offline/ref=AA99F69CF85AD03E1E20B67CBBB8D33BBDC772AC8BC0099E6AF3493CE62C025619FD53424623EE5FC0AC70F5BCB32DA1K2WBI" TargetMode="External"/><Relationship Id="rId30" Type="http://schemas.openxmlformats.org/officeDocument/2006/relationships/hyperlink" Target="consultantplus://offline/ref=AA99F69CF85AD03E1E20A871ADD48D3FBDCE25A288CD0AC937AC1261B12508014CB2521E0077FD5DC0AC72F4A0KBW0I" TargetMode="External"/><Relationship Id="rId35" Type="http://schemas.openxmlformats.org/officeDocument/2006/relationships/hyperlink" Target="consultantplus://offline/ref=AA99F69CF85AD03E1E20A871ADD48D3FBDCE25A28FCE0AC937AC1261B12508014CB2521E0077FD5DC0AC72F4A0KBW0I" TargetMode="External"/><Relationship Id="rId56" Type="http://schemas.openxmlformats.org/officeDocument/2006/relationships/hyperlink" Target="consultantplus://offline/ref=AA99F69CF85AD03E1E20B67CBBB8D33BBDC772AC8DCA069D6AFA1436EE750E541EF20C474132EE5CC1B270F6A4BA79F26EA01411C206904A8D61BB77KCW4I" TargetMode="External"/><Relationship Id="rId77" Type="http://schemas.openxmlformats.org/officeDocument/2006/relationships/hyperlink" Target="consultantplus://offline/ref=AA99F69CF85AD03E1E20A871ADD48D3FBFC929A88BCE0AC937AC1261B12508015EB20A120275E155C1B924A5E6E420A12BEB1912DD1A9049K9W2I" TargetMode="External"/><Relationship Id="rId100" Type="http://schemas.openxmlformats.org/officeDocument/2006/relationships/hyperlink" Target="consultantplus://offline/ref=AA99F69CF85AD03E1E20B67CBBB8D33BBDC772AC8DCA049B63F11436EE750E541EF20C474132EE5CC1B270F4AABA79F26EA01411C206904A8D61BB77KCW4I" TargetMode="External"/><Relationship Id="rId105" Type="http://schemas.openxmlformats.org/officeDocument/2006/relationships/hyperlink" Target="consultantplus://offline/ref=AA99F69CF85AD03E1E20B67CBBB8D33BBDC772AC8DCA049B63F11436EE750E541EF20C474132EE5CC1B270F5A0BA79F26EA01411C206904A8D61BB77KCW4I" TargetMode="External"/><Relationship Id="rId8" Type="http://schemas.openxmlformats.org/officeDocument/2006/relationships/hyperlink" Target="consultantplus://offline/ref=AA99F69CF85AD03E1E20B67CBBB8D33BBDC772AC8DCD059F6AFD1436EE750E541EF20C474132EE5CC1B270F4A7BA79F26EA01411C206904A8D61BB77KCW4I" TargetMode="External"/><Relationship Id="rId51" Type="http://schemas.openxmlformats.org/officeDocument/2006/relationships/hyperlink" Target="consultantplus://offline/ref=AA99F69CF85AD03E1E20B67CBBB8D33BBDC772AC8DCA069D6AFA1436EE750E541EF20C474132EE5CC1B270F6A3BA79F26EA01411C206904A8D61BB77KCW4I" TargetMode="External"/><Relationship Id="rId72" Type="http://schemas.openxmlformats.org/officeDocument/2006/relationships/hyperlink" Target="consultantplus://offline/ref=AA99F69CF85AD03E1E20A871ADD48D3FBFC929A88BCE0AC937AC1261B12508015EB20A120275E155C5B924A5E6E420A12BEB1912DD1A9049K9W2I" TargetMode="External"/><Relationship Id="rId93" Type="http://schemas.openxmlformats.org/officeDocument/2006/relationships/hyperlink" Target="consultantplus://offline/ref=AA99F69CF85AD03E1E20B67CBBB8D33BBDC772AC8DCA049B63F11436EE750E541EF20C474132EE5CC1B270F4A5BA79F26EA01411C206904A8D61BB77KCW4I" TargetMode="External"/><Relationship Id="rId98" Type="http://schemas.openxmlformats.org/officeDocument/2006/relationships/hyperlink" Target="consultantplus://offline/ref=AA99F69CF85AD03E1E20A871ADD48D3FBFCB2EA98AC00AC937AC1261B12508014CB2521E0077FD5DC0AC72F4A0KBW0I" TargetMode="External"/><Relationship Id="rId3" Type="http://schemas.openxmlformats.org/officeDocument/2006/relationships/settings" Target="settings.xml"/><Relationship Id="rId25" Type="http://schemas.openxmlformats.org/officeDocument/2006/relationships/hyperlink" Target="consultantplus://offline/ref=AA99F69CF85AD03E1E20B67CBBB8D33BBDC772AC8DCA069D6AFA1436EE750E541EF20C474132EE5CC1B270F4AABA79F26EA01411C206904A8D61BB77KCW4I" TargetMode="External"/><Relationship Id="rId46" Type="http://schemas.openxmlformats.org/officeDocument/2006/relationships/hyperlink" Target="consultantplus://offline/ref=AA99F69CF85AD03E1E20B67CBBB8D33BBDC772AC8DCD039E6CFA1436EE750E541EF20C474132EE5CC1B270FCA2BA79F26EA01411C206904A8D61BB77KCW4I" TargetMode="External"/><Relationship Id="rId67" Type="http://schemas.openxmlformats.org/officeDocument/2006/relationships/hyperlink" Target="consultantplus://offline/ref=AA99F69CF85AD03E1E20B67CBBB8D33BBDC772AC8DCA069D6AFA1436EE750E541EF20C474132EE5CC1B270F7AABA79F26EA01411C206904A8D61BB77KCW4I" TargetMode="External"/><Relationship Id="rId20" Type="http://schemas.openxmlformats.org/officeDocument/2006/relationships/hyperlink" Target="consultantplus://offline/ref=AA99F69CF85AD03E1E20B67CBBB8D33BBDC772AC8DC905996EFE1436EE750E541EF20C475332B650C3B36EF4A3AF2FA328KFW4I" TargetMode="External"/><Relationship Id="rId41" Type="http://schemas.openxmlformats.org/officeDocument/2006/relationships/hyperlink" Target="consultantplus://offline/ref=AA99F69CF85AD03E1E20B67CBBB8D33BBDC772AC84C1039E6AF3493CE62C025619FD5350467BE25DC1B271F6A9E57CE77FF81B12DD1891559163B9K7W4I" TargetMode="External"/><Relationship Id="rId62" Type="http://schemas.openxmlformats.org/officeDocument/2006/relationships/hyperlink" Target="consultantplus://offline/ref=AA99F69CF85AD03E1E20B67CBBB8D33BBDC772AC8DCD039E6CFA1436EE750E541EF20C474132EE5CC1B270FCA2BA79F26EA01411C206904A8D61BB77KCW4I" TargetMode="External"/><Relationship Id="rId83" Type="http://schemas.openxmlformats.org/officeDocument/2006/relationships/hyperlink" Target="consultantplus://offline/ref=AA99F69CF85AD03E1E20A871ADD48D3FBFC924A18ECF0AC937AC1261B12508014CB2521E0077FD5DC0AC72F4A0KBW0I" TargetMode="External"/><Relationship Id="rId88" Type="http://schemas.openxmlformats.org/officeDocument/2006/relationships/hyperlink" Target="consultantplus://offline/ref=AA99F69CF85AD03E1E20A871ADD48D3FBFC929A88BCE0AC937AC1261B12508015EB20A160577E55695E334A1AFB32CBD2AF40711C31AK9W1I" TargetMode="External"/><Relationship Id="rId11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22152</Words>
  <Characters>126267</Characters>
  <Application>Microsoft Office Word</Application>
  <DocSecurity>0</DocSecurity>
  <Lines>1052</Lines>
  <Paragraphs>296</Paragraphs>
  <ScaleCrop>false</ScaleCrop>
  <Company/>
  <LinksUpToDate>false</LinksUpToDate>
  <CharactersWithSpaces>148123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Дашима Ивановна Цыденова</dc:creator>
  <cp:lastModifiedBy>Дашима Ивановна Цыденова</cp:lastModifiedBy>
  <cp:revision>1</cp:revision>
  <dcterms:created xsi:type="dcterms:W3CDTF">2021-01-21T08:22:00Z</dcterms:created>
  <dcterms:modified xsi:type="dcterms:W3CDTF">2021-01-21T08:22:00Z</dcterms:modified>
</cp:coreProperties>
</file>