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D0E72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к Правилам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принятия решения о подготовке и реализации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бюджетных инвестиций в объекты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капитального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строительства государственной собственности Томской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области и приобретении объектов недвижимого имущества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в государственную собственность Томской области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и о предоставлении субсидий на осуществление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капитальных вложений в объекты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капитального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строительства государственной собственности Томской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области (муниципальной собственности) и приобретение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объектов недвижимого имущества в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государственную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собственность Томской области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Форма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Решение о подготовке и реализации бюджетных инвестиций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объекты капитального строительства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государственной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собственности Томской области и приобретении объектов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недвижимого имущества в государственную собственность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Томской области (муниципальную собственность), о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предоставлении субсидий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областным</w:t>
      </w:r>
      <w:proofErr w:type="gramEnd"/>
      <w:r w:rsidRPr="00FD0E72">
        <w:rPr>
          <w:rFonts w:ascii="Times New Roman" w:hAnsi="Times New Roman" w:cs="Times New Roman"/>
          <w:sz w:val="26"/>
          <w:szCs w:val="26"/>
        </w:rPr>
        <w:t xml:space="preserve"> бюджетным или автономным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учреждениям на осуществление капитальных вложений в объекты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капитального строительства государственной собственности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Томской области и приобретение объектов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недвижимого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имущества в государственную собственность Томской области и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об определении объектов муниципальной собственности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для</w:t>
      </w:r>
      <w:proofErr w:type="gramEnd"/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предоставления субсидии местным бюджетам на софинансирование</w:t>
      </w:r>
    </w:p>
    <w:p w:rsidR="009B4F4F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капитальных вложений в объекты муниципальной собственности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16146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10"/>
        <w:gridCol w:w="964"/>
        <w:gridCol w:w="1757"/>
        <w:gridCol w:w="999"/>
        <w:gridCol w:w="1191"/>
        <w:gridCol w:w="794"/>
        <w:gridCol w:w="1077"/>
        <w:gridCol w:w="1531"/>
        <w:gridCol w:w="1474"/>
        <w:gridCol w:w="1191"/>
        <w:gridCol w:w="1134"/>
        <w:gridCol w:w="510"/>
        <w:gridCol w:w="510"/>
        <w:gridCol w:w="850"/>
      </w:tblGrid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№</w:t>
            </w:r>
          </w:p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proofErr w:type="spellStart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пп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Наименование объект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а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капитального строительства в соответствии с ПСД (при наличии) или 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о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бъекта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недвижимого имущества</w:t>
            </w:r>
            <w:r w:rsidR="00310670">
              <w:rPr>
                <w:rFonts w:ascii="Times New Roman" w:hAnsi="Times New Roman" w:cs="Times New Roman"/>
                <w:sz w:val="20"/>
                <w:szCs w:val="26"/>
              </w:rPr>
              <w:t xml:space="preserve"> (далее – Объект)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Наименование ГРБС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Форма собственности (о - областная, </w:t>
            </w:r>
            <w:proofErr w:type="gramStart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</w:t>
            </w:r>
            <w:proofErr w:type="gramEnd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- муниципальная)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Наименование государственного (муниципального заказчика)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Мощность (прирост мощности Объекта)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Срок ввода в эксплуатацию (приобретения Объекта)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Распределение общего объема инвестиций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по годам реализации инвестиционного проекта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(в ценах соответствующих лет реализации инвестиционного проекта), тыс. руб.</w:t>
            </w: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общий объем инвестиций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год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год n (последний год реализации объекта)</w:t>
            </w:r>
          </w:p>
        </w:tc>
      </w:tr>
      <w:tr w:rsidR="009B4F4F" w:rsidRPr="00FD0E7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4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15</w:t>
            </w:r>
          </w:p>
        </w:tc>
      </w:tr>
      <w:tr w:rsidR="009B4F4F" w:rsidRPr="00FD0E72" w:rsidTr="00990488">
        <w:tc>
          <w:tcPr>
            <w:tcW w:w="161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61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не имеющие сметной стоимости</w:t>
            </w: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61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имеющие сметную стоимость</w:t>
            </w: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61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</w:t>
            </w:r>
            <w:bookmarkStart w:id="0" w:name="_GoBack"/>
            <w:bookmarkEnd w:id="0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9B4F4F" w:rsidRPr="00FD0E72" w:rsidTr="00990488">
        <w:tc>
          <w:tcPr>
            <w:tcW w:w="119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4F" w:rsidRPr="00FD0E72" w:rsidRDefault="009B4F4F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</w:tbl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ГРБС - главные распорядители средств областного бюджета.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ОБ - средства областного бюджета.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МБ - средства местного бюджета исходя из установленного уровня софинансирования (по согласованию).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ПСД - проектно-сметная документация.</w:t>
      </w:r>
    </w:p>
    <w:p w:rsidR="009B4F4F" w:rsidRPr="00FD0E72" w:rsidRDefault="009B4F4F" w:rsidP="009B4F4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СМР - строительно-монтажные работы.</w:t>
      </w:r>
    </w:p>
    <w:p w:rsidR="009B4F4F" w:rsidRDefault="009B4F4F" w:rsidP="009B4F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6C4852" w:rsidRDefault="006C4852"/>
    <w:sectPr w:rsidR="006C4852" w:rsidSect="009B4F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F4F"/>
    <w:rsid w:val="000A15C7"/>
    <w:rsid w:val="00310670"/>
    <w:rsid w:val="006C4852"/>
    <w:rsid w:val="009B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Кобякова</dc:creator>
  <cp:lastModifiedBy>Дашима Ивановна Цыденова</cp:lastModifiedBy>
  <cp:revision>2</cp:revision>
  <dcterms:created xsi:type="dcterms:W3CDTF">2019-01-18T04:02:00Z</dcterms:created>
  <dcterms:modified xsi:type="dcterms:W3CDTF">2019-05-24T09:11:00Z</dcterms:modified>
</cp:coreProperties>
</file>